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12" w:rsidRPr="00B83CD3" w:rsidRDefault="00101812" w:rsidP="001018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  <w:bookmarkStart w:id="0" w:name="_GoBack"/>
      <w:bookmarkEnd w:id="0"/>
      <w:r w:rsidRPr="00B83CD3">
        <w:rPr>
          <w:rFonts w:ascii="Arial" w:hAnsi="Arial" w:cs="Arial"/>
          <w:b/>
          <w:sz w:val="24"/>
        </w:rPr>
        <w:t xml:space="preserve">CONTRATO ADMINISTRATIVO Nº. </w:t>
      </w:r>
      <w:r>
        <w:rPr>
          <w:rFonts w:ascii="Arial" w:hAnsi="Arial" w:cs="Arial"/>
          <w:b/>
          <w:sz w:val="24"/>
        </w:rPr>
        <w:t>002</w:t>
      </w:r>
      <w:r w:rsidRPr="00B83CD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2016</w:t>
      </w:r>
    </w:p>
    <w:p w:rsidR="00101812" w:rsidRPr="00B83CD3" w:rsidRDefault="00101812" w:rsidP="001018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p w:rsidR="00101812" w:rsidRPr="00B83CD3" w:rsidRDefault="005273A3" w:rsidP="00101812">
      <w:pPr>
        <w:spacing w:after="0" w:line="240" w:lineRule="auto"/>
        <w:ind w:left="354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CONTRATO DE LOCAÇÃO QUE ENTRE SI CELEBRAM DE UM LADO O MUNICIPIO DE GUATAMBU, ESTADO DE SANTA CATARINA E DE OUTRO LADO O SENHOR JANDIR CORA.</w:t>
      </w:r>
    </w:p>
    <w:p w:rsidR="00101812" w:rsidRPr="00B83CD3" w:rsidRDefault="00101812" w:rsidP="00101812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4"/>
        </w:rPr>
      </w:pPr>
    </w:p>
    <w:p w:rsidR="00101812" w:rsidRPr="00B83CD3" w:rsidRDefault="00101812" w:rsidP="00101812">
      <w:pPr>
        <w:overflowPunct w:val="0"/>
        <w:autoSpaceDE w:val="0"/>
        <w:autoSpaceDN w:val="0"/>
        <w:adjustRightInd w:val="0"/>
        <w:spacing w:after="0" w:line="240" w:lineRule="auto"/>
        <w:ind w:firstLine="3544"/>
        <w:jc w:val="both"/>
        <w:textAlignment w:val="baseline"/>
        <w:rPr>
          <w:rFonts w:ascii="Arial" w:hAnsi="Arial" w:cs="Arial"/>
          <w:sz w:val="24"/>
        </w:rPr>
      </w:pPr>
    </w:p>
    <w:p w:rsidR="00101812" w:rsidRPr="0000738D" w:rsidRDefault="005273A3" w:rsidP="005273A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</w:rPr>
      </w:pPr>
      <w:r w:rsidRPr="0000738D">
        <w:rPr>
          <w:sz w:val="24"/>
        </w:rPr>
        <w:t xml:space="preserve">Contrato de locação que entre si celebram </w:t>
      </w:r>
      <w:r w:rsidRPr="0000738D">
        <w:rPr>
          <w:b/>
          <w:sz w:val="24"/>
        </w:rPr>
        <w:t>o MUNICIPIO DE GUATAMBU</w:t>
      </w:r>
      <w:r w:rsidRPr="0000738D">
        <w:rPr>
          <w:sz w:val="24"/>
        </w:rPr>
        <w:t xml:space="preserve">, Estado de Santa Catarina, com endereço na Rua  Manoel Rolim de Moura, 825 – Centro, inscrito no CNPJ sob nº 95.990.206/0001-12, neste ato representado por seu </w:t>
      </w:r>
      <w:r w:rsidRPr="0000738D">
        <w:rPr>
          <w:b/>
          <w:sz w:val="24"/>
        </w:rPr>
        <w:t>PREFEITO</w:t>
      </w:r>
      <w:r w:rsidRPr="0000738D">
        <w:rPr>
          <w:sz w:val="24"/>
        </w:rPr>
        <w:t xml:space="preserve"> </w:t>
      </w:r>
      <w:r w:rsidRPr="0000738D">
        <w:rPr>
          <w:b/>
          <w:sz w:val="24"/>
        </w:rPr>
        <w:t>MUNICIPAL</w:t>
      </w:r>
      <w:r w:rsidRPr="0000738D">
        <w:rPr>
          <w:sz w:val="24"/>
        </w:rPr>
        <w:t xml:space="preserve">, Senhor </w:t>
      </w:r>
      <w:r w:rsidRPr="0000738D">
        <w:rPr>
          <w:b/>
          <w:sz w:val="24"/>
        </w:rPr>
        <w:t>PEDRO BORSOI</w:t>
      </w:r>
      <w:r w:rsidRPr="0000738D">
        <w:rPr>
          <w:sz w:val="24"/>
        </w:rPr>
        <w:t xml:space="preserve">, brasileiro, casado, inscrito no CPF/MF sob nº 386.165.489-04, doravante denominada simplesmente de </w:t>
      </w:r>
      <w:r w:rsidRPr="0000738D">
        <w:rPr>
          <w:b/>
          <w:sz w:val="24"/>
        </w:rPr>
        <w:t>Locatário</w:t>
      </w:r>
      <w:r w:rsidRPr="0000738D">
        <w:rPr>
          <w:sz w:val="24"/>
        </w:rPr>
        <w:t xml:space="preserve"> e o Senhor </w:t>
      </w:r>
      <w:r w:rsidRPr="0000738D">
        <w:rPr>
          <w:b/>
          <w:sz w:val="24"/>
        </w:rPr>
        <w:t>JANDIR CORA,</w:t>
      </w:r>
      <w:r w:rsidRPr="0000738D">
        <w:rPr>
          <w:sz w:val="24"/>
        </w:rPr>
        <w:t xml:space="preserve"> brasileiro, casado, inscrito sob CPF/MF n º 052.386.259-87, doravante denominado simplesmente de </w:t>
      </w:r>
      <w:r w:rsidRPr="0000738D">
        <w:rPr>
          <w:b/>
          <w:sz w:val="24"/>
        </w:rPr>
        <w:t>LOCADOR</w:t>
      </w:r>
      <w:r w:rsidRPr="0000738D">
        <w:rPr>
          <w:sz w:val="24"/>
        </w:rPr>
        <w:t>, em conformidade com as seguintes clausulas contratuais</w:t>
      </w:r>
    </w:p>
    <w:p w:rsidR="00101812" w:rsidRPr="0000738D" w:rsidRDefault="00101812" w:rsidP="001018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</w:rPr>
      </w:pPr>
      <w:r w:rsidRPr="0000738D">
        <w:rPr>
          <w:sz w:val="24"/>
        </w:rPr>
        <w:t xml:space="preserve">   </w:t>
      </w:r>
    </w:p>
    <w:p w:rsidR="00101812" w:rsidRPr="0000738D" w:rsidRDefault="00101812" w:rsidP="001018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</w:rPr>
      </w:pPr>
      <w:r w:rsidRPr="0000738D">
        <w:rPr>
          <w:sz w:val="24"/>
        </w:rPr>
        <w:t xml:space="preserve">  </w:t>
      </w: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PRIMEIRA - DO OBJETO</w:t>
      </w:r>
      <w:r w:rsidRPr="0000738D">
        <w:rPr>
          <w:sz w:val="24"/>
          <w:szCs w:val="24"/>
        </w:rPr>
        <w:t xml:space="preserve"> </w:t>
      </w:r>
    </w:p>
    <w:p w:rsidR="005273A3" w:rsidRDefault="005273A3" w:rsidP="0000738D">
      <w:pPr>
        <w:ind w:firstLine="1134"/>
        <w:jc w:val="both"/>
        <w:rPr>
          <w:bCs/>
          <w:noProof/>
          <w:sz w:val="24"/>
          <w:szCs w:val="24"/>
        </w:rPr>
      </w:pPr>
      <w:r w:rsidRPr="0000738D">
        <w:rPr>
          <w:sz w:val="24"/>
          <w:szCs w:val="24"/>
        </w:rPr>
        <w:t xml:space="preserve">1.1. O objeto do presente instrumento contratual é à </w:t>
      </w:r>
      <w:r w:rsidRPr="0000738D">
        <w:rPr>
          <w:b/>
          <w:bCs/>
          <w:noProof/>
          <w:sz w:val="24"/>
          <w:szCs w:val="24"/>
        </w:rPr>
        <w:t xml:space="preserve">LOCAÇÃO DE UMA SALA COMERCIAL, COM ÁREA CONSTRUÍDA DE </w:t>
      </w:r>
      <w:r w:rsidR="008B6451">
        <w:rPr>
          <w:b/>
          <w:bCs/>
          <w:noProof/>
          <w:sz w:val="24"/>
          <w:szCs w:val="24"/>
        </w:rPr>
        <w:t>85,</w:t>
      </w:r>
      <w:r w:rsidRPr="0000738D">
        <w:rPr>
          <w:b/>
          <w:bCs/>
          <w:noProof/>
          <w:sz w:val="24"/>
          <w:szCs w:val="24"/>
        </w:rPr>
        <w:t xml:space="preserve">00 M², MATRICULA NO CARTÓRIO DE REGISTRO DE IMÓVEIS N. 11.068, SITUADO NA RUA ANGELO CORÁ, ESQUINA COM JOÃO BATISTA DAL PIVA, CENTRO, NESTE MUNICÍPIO, </w:t>
      </w:r>
      <w:r w:rsidRPr="0000738D">
        <w:rPr>
          <w:bCs/>
          <w:noProof/>
          <w:sz w:val="24"/>
          <w:szCs w:val="24"/>
        </w:rPr>
        <w:t>para uso da Agência Comuntária do Correio.</w:t>
      </w:r>
    </w:p>
    <w:p w:rsidR="0000738D" w:rsidRPr="0000738D" w:rsidRDefault="0000738D" w:rsidP="0000738D">
      <w:pPr>
        <w:ind w:firstLine="1134"/>
        <w:jc w:val="both"/>
        <w:rPr>
          <w:b/>
          <w:sz w:val="24"/>
          <w:szCs w:val="24"/>
        </w:rPr>
      </w:pP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SEGUNDA - DO PREÇO E CONDIÇÕES DE PAGAMENTO</w:t>
      </w:r>
      <w:r w:rsidRPr="0000738D">
        <w:rPr>
          <w:sz w:val="24"/>
          <w:szCs w:val="24"/>
        </w:rPr>
        <w:t xml:space="preserve"> </w:t>
      </w:r>
    </w:p>
    <w:p w:rsidR="005273A3" w:rsidRPr="0000738D" w:rsidRDefault="005273A3" w:rsidP="0000738D">
      <w:pPr>
        <w:ind w:right="140" w:firstLine="2160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2.1. A </w:t>
      </w:r>
      <w:r w:rsidRPr="0000738D">
        <w:rPr>
          <w:b/>
          <w:sz w:val="24"/>
          <w:szCs w:val="24"/>
        </w:rPr>
        <w:t>LOCATÁRIA</w:t>
      </w:r>
      <w:r w:rsidRPr="0000738D">
        <w:rPr>
          <w:sz w:val="24"/>
          <w:szCs w:val="24"/>
        </w:rPr>
        <w:t xml:space="preserve"> pagará ao </w:t>
      </w:r>
      <w:r w:rsidRPr="0000738D">
        <w:rPr>
          <w:b/>
          <w:sz w:val="24"/>
          <w:szCs w:val="24"/>
        </w:rPr>
        <w:t>LOCADOR</w:t>
      </w:r>
      <w:r w:rsidRPr="0000738D">
        <w:rPr>
          <w:sz w:val="24"/>
          <w:szCs w:val="24"/>
        </w:rPr>
        <w:t xml:space="preserve">, a título de alugueres o importe mensal de </w:t>
      </w:r>
      <w:r w:rsidRPr="0000738D">
        <w:rPr>
          <w:b/>
          <w:bCs/>
          <w:sz w:val="24"/>
          <w:szCs w:val="24"/>
        </w:rPr>
        <w:t>R$ 666,49 (seiscentos e sessenta e seis re</w:t>
      </w:r>
      <w:r w:rsidR="0000738D">
        <w:rPr>
          <w:b/>
          <w:bCs/>
          <w:sz w:val="24"/>
          <w:szCs w:val="24"/>
        </w:rPr>
        <w:t xml:space="preserve">ais e quarenta e nove centavos), </w:t>
      </w:r>
      <w:r w:rsidRPr="0000738D">
        <w:rPr>
          <w:b/>
          <w:bCs/>
          <w:sz w:val="24"/>
          <w:szCs w:val="24"/>
        </w:rPr>
        <w:t>totalizando R$ 7.997,88 (sete mil novecentos e noventa e sete reais e oitenta e oito centavos)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2.2. Fica expressamente estabelecido que os preços constantes no item anterior a serem pagos aos </w:t>
      </w:r>
      <w:r w:rsidRPr="0000738D">
        <w:rPr>
          <w:b/>
          <w:sz w:val="24"/>
          <w:szCs w:val="24"/>
        </w:rPr>
        <w:t xml:space="preserve">LOCADORES </w:t>
      </w:r>
      <w:r w:rsidRPr="0000738D">
        <w:rPr>
          <w:sz w:val="24"/>
          <w:szCs w:val="24"/>
        </w:rPr>
        <w:t>incluem todos os custos diretos e indiretos requeridos para a execução do objeto contratado, constituindo-se na única remuneração devida.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2.3. O pagamento será efetivado na Tesouraria da Secretaria Municipal de Administração e Fazenda do </w:t>
      </w:r>
      <w:r w:rsidRPr="0000738D">
        <w:rPr>
          <w:b/>
          <w:sz w:val="24"/>
          <w:szCs w:val="24"/>
        </w:rPr>
        <w:t>LOCATÁRIO</w:t>
      </w:r>
      <w:r w:rsidRPr="0000738D">
        <w:rPr>
          <w:sz w:val="24"/>
          <w:szCs w:val="24"/>
        </w:rPr>
        <w:t xml:space="preserve"> e/ou através de Ordem Bancária em Conta Corrente indicada pelo </w:t>
      </w:r>
      <w:r w:rsidRPr="0000738D">
        <w:rPr>
          <w:b/>
          <w:sz w:val="24"/>
          <w:szCs w:val="24"/>
        </w:rPr>
        <w:t>LOCADOR</w:t>
      </w:r>
      <w:r w:rsidRPr="0000738D">
        <w:rPr>
          <w:sz w:val="24"/>
          <w:szCs w:val="24"/>
        </w:rPr>
        <w:t>.</w:t>
      </w:r>
    </w:p>
    <w:p w:rsidR="005273A3" w:rsidRPr="0000738D" w:rsidRDefault="005273A3" w:rsidP="005273A3">
      <w:pPr>
        <w:jc w:val="both"/>
        <w:rPr>
          <w:b/>
          <w:sz w:val="24"/>
          <w:szCs w:val="24"/>
        </w:rPr>
      </w:pPr>
    </w:p>
    <w:p w:rsidR="005273A3" w:rsidRPr="0000738D" w:rsidRDefault="005273A3" w:rsidP="005273A3">
      <w:pPr>
        <w:jc w:val="both"/>
        <w:rPr>
          <w:b/>
          <w:sz w:val="24"/>
          <w:szCs w:val="24"/>
        </w:rPr>
      </w:pPr>
      <w:r w:rsidRPr="0000738D">
        <w:rPr>
          <w:b/>
          <w:sz w:val="24"/>
          <w:szCs w:val="24"/>
        </w:rPr>
        <w:t>CLÁUSULA TERCEIRA - DO REAJUSTAMENTO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lastRenderedPageBreak/>
        <w:t xml:space="preserve"> </w:t>
      </w:r>
    </w:p>
    <w:p w:rsidR="005273A3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>3.1. O custo apresentado caracterizando o preço unitário e global para a execução dos serviços, não sofrerá qualquer espécie de reajuste d</w:t>
      </w:r>
      <w:r w:rsidR="0000738D" w:rsidRPr="0000738D">
        <w:rPr>
          <w:sz w:val="24"/>
          <w:szCs w:val="24"/>
        </w:rPr>
        <w:t>urante a vigência deste contra</w:t>
      </w:r>
      <w:r w:rsidRPr="0000738D">
        <w:rPr>
          <w:sz w:val="24"/>
          <w:szCs w:val="24"/>
        </w:rPr>
        <w:t>to.</w:t>
      </w:r>
    </w:p>
    <w:p w:rsidR="0000738D" w:rsidRPr="0000738D" w:rsidRDefault="0000738D" w:rsidP="005273A3">
      <w:pPr>
        <w:ind w:firstLine="1134"/>
        <w:jc w:val="both"/>
        <w:rPr>
          <w:sz w:val="24"/>
          <w:szCs w:val="24"/>
        </w:rPr>
      </w:pP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QUARTA - DOS PRAZOS DE EXECUÇÃO E VIGÊNCIA</w:t>
      </w:r>
    </w:p>
    <w:p w:rsidR="005273A3" w:rsidRDefault="005273A3" w:rsidP="0000738D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>4.1. O prazo de vigência do presente instrumento contratual inicia-se na data de 04 de janeiro de 2016 e seu término em 31 de dezembro de 2016.</w:t>
      </w:r>
    </w:p>
    <w:p w:rsidR="0000738D" w:rsidRPr="0000738D" w:rsidRDefault="0000738D" w:rsidP="0000738D">
      <w:pPr>
        <w:ind w:firstLine="1134"/>
        <w:jc w:val="both"/>
        <w:rPr>
          <w:b/>
          <w:sz w:val="24"/>
          <w:szCs w:val="24"/>
        </w:rPr>
      </w:pP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QUINTA - DAS DESPESAS E FONTES DOS RECURSOS</w:t>
      </w:r>
      <w:r w:rsidRPr="0000738D">
        <w:rPr>
          <w:sz w:val="24"/>
          <w:szCs w:val="24"/>
        </w:rPr>
        <w:t xml:space="preserve"> </w:t>
      </w:r>
    </w:p>
    <w:p w:rsidR="005273A3" w:rsidRDefault="005273A3" w:rsidP="0000738D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 5.1 As despesas decorrentes do presente contrato correrão por conta do Orçamento Fiscal vigente.</w:t>
      </w:r>
    </w:p>
    <w:p w:rsidR="0000738D" w:rsidRPr="0000738D" w:rsidRDefault="0000738D" w:rsidP="0000738D">
      <w:pPr>
        <w:ind w:firstLine="1134"/>
        <w:jc w:val="both"/>
        <w:rPr>
          <w:b/>
          <w:sz w:val="24"/>
          <w:szCs w:val="24"/>
        </w:rPr>
      </w:pP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SEXTA – DAS DESPESAS ADICIONAIS</w:t>
      </w:r>
      <w:r w:rsidRPr="0000738D">
        <w:rPr>
          <w:sz w:val="24"/>
          <w:szCs w:val="24"/>
        </w:rPr>
        <w:t xml:space="preserve"> </w:t>
      </w:r>
    </w:p>
    <w:p w:rsidR="005273A3" w:rsidRDefault="005273A3" w:rsidP="0000738D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6.1 As despesas decorrentes do consumo de energia elétrica, bem como, às despesas de consumo de água, ficarão a cargo da </w:t>
      </w:r>
      <w:r w:rsidRPr="0000738D">
        <w:rPr>
          <w:b/>
          <w:sz w:val="24"/>
          <w:szCs w:val="24"/>
        </w:rPr>
        <w:t>LOCATÁRIA</w:t>
      </w:r>
      <w:r w:rsidRPr="0000738D">
        <w:rPr>
          <w:sz w:val="24"/>
          <w:szCs w:val="24"/>
        </w:rPr>
        <w:t xml:space="preserve">. </w:t>
      </w:r>
    </w:p>
    <w:p w:rsidR="0000738D" w:rsidRPr="0000738D" w:rsidRDefault="0000738D" w:rsidP="0000738D">
      <w:pPr>
        <w:ind w:firstLine="1134"/>
        <w:jc w:val="both"/>
        <w:rPr>
          <w:b/>
          <w:sz w:val="24"/>
          <w:szCs w:val="24"/>
        </w:rPr>
      </w:pP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SÉTIMA - DA RESCISÃO</w:t>
      </w:r>
    </w:p>
    <w:p w:rsidR="005273A3" w:rsidRPr="0000738D" w:rsidRDefault="005273A3" w:rsidP="005273A3">
      <w:pPr>
        <w:ind w:firstLine="1276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7.1 O presente contrato poderá ser </w:t>
      </w:r>
      <w:r w:rsidR="0000738D" w:rsidRPr="0000738D">
        <w:rPr>
          <w:sz w:val="24"/>
          <w:szCs w:val="24"/>
        </w:rPr>
        <w:t>rescindindo</w:t>
      </w:r>
      <w:r w:rsidRPr="0000738D">
        <w:rPr>
          <w:sz w:val="24"/>
          <w:szCs w:val="24"/>
        </w:rPr>
        <w:t>, sem que caiba qualquer indenização entre as partes:</w:t>
      </w:r>
    </w:p>
    <w:p w:rsidR="005273A3" w:rsidRPr="0000738D" w:rsidRDefault="005273A3" w:rsidP="005273A3">
      <w:pPr>
        <w:ind w:firstLine="1276"/>
        <w:jc w:val="both"/>
        <w:rPr>
          <w:sz w:val="24"/>
          <w:szCs w:val="24"/>
        </w:rPr>
      </w:pPr>
      <w:r w:rsidRPr="0000738D">
        <w:rPr>
          <w:sz w:val="24"/>
          <w:szCs w:val="24"/>
        </w:rPr>
        <w:t>I -  a qualquer momento no interesse na administração pública;</w:t>
      </w:r>
    </w:p>
    <w:p w:rsidR="005273A3" w:rsidRPr="0000738D" w:rsidRDefault="005273A3" w:rsidP="005273A3">
      <w:pPr>
        <w:ind w:firstLine="1276"/>
        <w:jc w:val="both"/>
        <w:rPr>
          <w:sz w:val="24"/>
          <w:szCs w:val="24"/>
        </w:rPr>
      </w:pPr>
      <w:r w:rsidRPr="0000738D">
        <w:rPr>
          <w:sz w:val="24"/>
          <w:szCs w:val="24"/>
        </w:rPr>
        <w:t>II - pelo Locador desde que comunique por escrito com antecedência mínima de 120 (cento e vinte) dias;</w:t>
      </w:r>
    </w:p>
    <w:p w:rsidR="005273A3" w:rsidRDefault="005273A3" w:rsidP="0000738D">
      <w:pPr>
        <w:ind w:firstLine="1276"/>
        <w:jc w:val="both"/>
        <w:rPr>
          <w:sz w:val="24"/>
          <w:szCs w:val="24"/>
        </w:rPr>
      </w:pPr>
      <w:r w:rsidRPr="0000738D">
        <w:rPr>
          <w:sz w:val="24"/>
          <w:szCs w:val="24"/>
        </w:rPr>
        <w:t>III - por acordo entre as partes;</w:t>
      </w:r>
    </w:p>
    <w:p w:rsidR="0000738D" w:rsidRPr="0000738D" w:rsidRDefault="0000738D" w:rsidP="0000738D">
      <w:pPr>
        <w:ind w:firstLine="1276"/>
        <w:jc w:val="both"/>
        <w:rPr>
          <w:b/>
          <w:sz w:val="24"/>
          <w:szCs w:val="24"/>
        </w:rPr>
      </w:pPr>
    </w:p>
    <w:p w:rsidR="005273A3" w:rsidRPr="0000738D" w:rsidRDefault="005273A3" w:rsidP="0000738D">
      <w:pPr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CLÁUSULA SÉTIMA - DO FORO</w:t>
      </w:r>
      <w:r w:rsidRPr="0000738D">
        <w:rPr>
          <w:sz w:val="24"/>
          <w:szCs w:val="24"/>
        </w:rPr>
        <w:t xml:space="preserve"> 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privilegiado que seja. 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>E, por assim estarem de acordo, assinam o presente termo Contratual em quatro (4) vias de igual teor e forma, sem emendas, rasuras entrelinhas, os representantes das partes contratantes, juntamente com as testemunhas abaixo.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 </w:t>
      </w: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</w:p>
    <w:p w:rsidR="005273A3" w:rsidRPr="0000738D" w:rsidRDefault="005273A3" w:rsidP="005273A3">
      <w:pPr>
        <w:ind w:firstLine="1134"/>
        <w:rPr>
          <w:sz w:val="24"/>
          <w:szCs w:val="24"/>
        </w:rPr>
      </w:pPr>
      <w:r w:rsidRPr="0000738D">
        <w:rPr>
          <w:noProof/>
          <w:sz w:val="24"/>
          <w:szCs w:val="24"/>
        </w:rPr>
        <w:t xml:space="preserve">                       GUATAMBU/SC, 04 de Janeiro de 2016.</w:t>
      </w:r>
    </w:p>
    <w:p w:rsidR="005273A3" w:rsidRPr="0000738D" w:rsidRDefault="005273A3" w:rsidP="005273A3">
      <w:pPr>
        <w:ind w:firstLine="1134"/>
        <w:jc w:val="center"/>
        <w:rPr>
          <w:sz w:val="24"/>
          <w:szCs w:val="24"/>
        </w:rPr>
      </w:pPr>
    </w:p>
    <w:p w:rsidR="005273A3" w:rsidRPr="0000738D" w:rsidRDefault="005273A3" w:rsidP="005273A3">
      <w:pPr>
        <w:ind w:firstLine="1134"/>
        <w:jc w:val="center"/>
        <w:rPr>
          <w:sz w:val="24"/>
          <w:szCs w:val="24"/>
        </w:rPr>
      </w:pPr>
    </w:p>
    <w:p w:rsidR="005273A3" w:rsidRPr="0000738D" w:rsidRDefault="005273A3" w:rsidP="005273A3">
      <w:pPr>
        <w:ind w:firstLine="1134"/>
        <w:jc w:val="center"/>
        <w:rPr>
          <w:sz w:val="24"/>
          <w:szCs w:val="24"/>
        </w:rPr>
      </w:pPr>
    </w:p>
    <w:p w:rsidR="005273A3" w:rsidRPr="0000738D" w:rsidRDefault="005273A3" w:rsidP="005273A3">
      <w:pPr>
        <w:ind w:firstLine="1134"/>
        <w:jc w:val="both"/>
        <w:rPr>
          <w:sz w:val="24"/>
          <w:szCs w:val="24"/>
        </w:rPr>
      </w:pPr>
      <w:r w:rsidRPr="0000738D">
        <w:rPr>
          <w:sz w:val="24"/>
          <w:szCs w:val="24"/>
        </w:rPr>
        <w:t xml:space="preserve"> </w:t>
      </w:r>
    </w:p>
    <w:p w:rsidR="005273A3" w:rsidRPr="0000738D" w:rsidRDefault="005273A3" w:rsidP="005273A3">
      <w:pPr>
        <w:tabs>
          <w:tab w:val="left" w:pos="5812"/>
        </w:tabs>
        <w:jc w:val="both"/>
        <w:rPr>
          <w:b/>
          <w:sz w:val="24"/>
          <w:szCs w:val="24"/>
        </w:rPr>
      </w:pPr>
      <w:r w:rsidRPr="0000738D">
        <w:rPr>
          <w:b/>
          <w:sz w:val="24"/>
          <w:szCs w:val="24"/>
        </w:rPr>
        <w:t xml:space="preserve">MUNICÍPIO DE GUTAMBU                                         JANDIR CORÁ                         </w:t>
      </w:r>
    </w:p>
    <w:p w:rsidR="005273A3" w:rsidRPr="0000738D" w:rsidRDefault="005273A3" w:rsidP="005273A3">
      <w:pPr>
        <w:tabs>
          <w:tab w:val="left" w:pos="5812"/>
        </w:tabs>
        <w:jc w:val="both"/>
        <w:rPr>
          <w:b/>
          <w:sz w:val="24"/>
          <w:szCs w:val="24"/>
        </w:rPr>
      </w:pPr>
      <w:r w:rsidRPr="0000738D">
        <w:rPr>
          <w:b/>
          <w:sz w:val="24"/>
          <w:szCs w:val="24"/>
        </w:rPr>
        <w:t>PEDRO BORSOI - LOCATÁRIO</w:t>
      </w:r>
      <w:r w:rsidRPr="0000738D">
        <w:rPr>
          <w:b/>
          <w:sz w:val="24"/>
          <w:szCs w:val="24"/>
        </w:rPr>
        <w:tab/>
        <w:t>LOCADOR</w:t>
      </w:r>
    </w:p>
    <w:p w:rsidR="005273A3" w:rsidRPr="0000738D" w:rsidRDefault="005273A3" w:rsidP="005273A3">
      <w:pPr>
        <w:jc w:val="center"/>
        <w:rPr>
          <w:sz w:val="24"/>
          <w:szCs w:val="24"/>
        </w:rPr>
      </w:pPr>
    </w:p>
    <w:p w:rsidR="005273A3" w:rsidRPr="0000738D" w:rsidRDefault="005273A3" w:rsidP="005273A3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5273A3" w:rsidRPr="0000738D" w:rsidRDefault="005273A3" w:rsidP="005273A3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5273A3" w:rsidRPr="0000738D" w:rsidRDefault="005273A3" w:rsidP="005273A3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0738D">
        <w:rPr>
          <w:rFonts w:ascii="Times New Roman" w:hAnsi="Times New Roman" w:cs="Times New Roman"/>
          <w:sz w:val="24"/>
          <w:szCs w:val="24"/>
        </w:rPr>
        <w:t>Testemunhas:</w:t>
      </w:r>
    </w:p>
    <w:p w:rsidR="005273A3" w:rsidRPr="0000738D" w:rsidRDefault="005273A3" w:rsidP="005273A3">
      <w:pPr>
        <w:jc w:val="both"/>
        <w:rPr>
          <w:sz w:val="24"/>
          <w:szCs w:val="24"/>
        </w:rPr>
      </w:pPr>
    </w:p>
    <w:p w:rsidR="005273A3" w:rsidRPr="0000738D" w:rsidRDefault="005273A3" w:rsidP="005273A3">
      <w:pPr>
        <w:jc w:val="both"/>
        <w:rPr>
          <w:sz w:val="24"/>
          <w:szCs w:val="24"/>
        </w:rPr>
      </w:pPr>
    </w:p>
    <w:p w:rsidR="005273A3" w:rsidRPr="0000738D" w:rsidRDefault="005273A3" w:rsidP="005273A3">
      <w:pPr>
        <w:jc w:val="both"/>
        <w:rPr>
          <w:sz w:val="24"/>
          <w:szCs w:val="24"/>
        </w:rPr>
      </w:pPr>
    </w:p>
    <w:p w:rsidR="005273A3" w:rsidRPr="0000738D" w:rsidRDefault="005273A3" w:rsidP="005273A3">
      <w:pPr>
        <w:tabs>
          <w:tab w:val="left" w:pos="4962"/>
        </w:tabs>
        <w:jc w:val="both"/>
        <w:rPr>
          <w:sz w:val="24"/>
          <w:szCs w:val="24"/>
        </w:rPr>
      </w:pPr>
      <w:r w:rsidRPr="0000738D">
        <w:rPr>
          <w:b/>
          <w:sz w:val="24"/>
          <w:szCs w:val="24"/>
        </w:rPr>
        <w:t>Mayra Trombetta Favero</w:t>
      </w:r>
      <w:r w:rsidRPr="0000738D">
        <w:rPr>
          <w:sz w:val="24"/>
          <w:szCs w:val="24"/>
        </w:rPr>
        <w:tab/>
      </w:r>
      <w:r w:rsidRPr="0000738D">
        <w:rPr>
          <w:b/>
          <w:sz w:val="24"/>
          <w:szCs w:val="24"/>
        </w:rPr>
        <w:t>Eloir Eugênio Pavão</w:t>
      </w:r>
    </w:p>
    <w:p w:rsidR="005273A3" w:rsidRPr="0000738D" w:rsidRDefault="005273A3" w:rsidP="005273A3">
      <w:pPr>
        <w:rPr>
          <w:sz w:val="24"/>
          <w:szCs w:val="24"/>
        </w:rPr>
      </w:pPr>
      <w:r w:rsidRPr="0000738D">
        <w:rPr>
          <w:sz w:val="24"/>
          <w:szCs w:val="24"/>
        </w:rPr>
        <w:t>CPF/MF sob n. 692.445.109-87</w:t>
      </w:r>
      <w:r w:rsidRPr="0000738D">
        <w:rPr>
          <w:sz w:val="24"/>
          <w:szCs w:val="24"/>
        </w:rPr>
        <w:tab/>
      </w:r>
      <w:r w:rsidRPr="0000738D">
        <w:rPr>
          <w:sz w:val="24"/>
          <w:szCs w:val="24"/>
        </w:rPr>
        <w:tab/>
      </w:r>
      <w:r w:rsidRPr="0000738D">
        <w:rPr>
          <w:sz w:val="24"/>
          <w:szCs w:val="24"/>
        </w:rPr>
        <w:tab/>
        <w:t>CPF/MF sob n. 425.488.709-4</w:t>
      </w:r>
    </w:p>
    <w:p w:rsidR="005273A3" w:rsidRPr="0000738D" w:rsidRDefault="005273A3" w:rsidP="0000738D">
      <w:pPr>
        <w:jc w:val="right"/>
        <w:rPr>
          <w:sz w:val="24"/>
          <w:szCs w:val="24"/>
        </w:rPr>
      </w:pPr>
    </w:p>
    <w:p w:rsidR="005273A3" w:rsidRPr="00A72A0A" w:rsidRDefault="005273A3" w:rsidP="005273A3">
      <w:pPr>
        <w:pStyle w:val="Recuodecorpodetexto2"/>
        <w:tabs>
          <w:tab w:val="clear" w:pos="1134"/>
          <w:tab w:val="num" w:pos="0"/>
        </w:tabs>
        <w:ind w:firstLine="0"/>
        <w:jc w:val="center"/>
        <w:rPr>
          <w:b/>
          <w:bCs/>
          <w:szCs w:val="24"/>
        </w:rPr>
      </w:pPr>
    </w:p>
    <w:p w:rsidR="005273A3" w:rsidRPr="00B83CD3" w:rsidRDefault="005273A3" w:rsidP="001018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sectPr w:rsidR="005273A3" w:rsidRPr="00B83CD3" w:rsidSect="00B83CD3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3E" w:rsidRDefault="00091A3E" w:rsidP="00F02C27">
      <w:pPr>
        <w:spacing w:after="0" w:line="240" w:lineRule="auto"/>
      </w:pPr>
      <w:r>
        <w:separator/>
      </w:r>
    </w:p>
  </w:endnote>
  <w:endnote w:type="continuationSeparator" w:id="0">
    <w:p w:rsidR="00091A3E" w:rsidRDefault="00091A3E" w:rsidP="00F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A" w:rsidRDefault="00FF44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5E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091A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A" w:rsidRDefault="00FF44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5E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467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173FA" w:rsidRDefault="00091A3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3E" w:rsidRDefault="00091A3E" w:rsidP="00F02C27">
      <w:pPr>
        <w:spacing w:after="0" w:line="240" w:lineRule="auto"/>
      </w:pPr>
      <w:r>
        <w:separator/>
      </w:r>
    </w:p>
  </w:footnote>
  <w:footnote w:type="continuationSeparator" w:id="0">
    <w:p w:rsidR="00091A3E" w:rsidRDefault="00091A3E" w:rsidP="00F0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744678" w:rsidRDefault="0074467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739775</wp:posOffset>
                    </wp:positionH>
                    <wp:positionV relativeFrom="paragraph">
                      <wp:posOffset>1028700</wp:posOffset>
                    </wp:positionV>
                    <wp:extent cx="5760720" cy="0"/>
                    <wp:effectExtent l="34925" t="28575" r="33655" b="2857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81pt" to="511.8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cIHQIAADoEAAAOAAAAZHJzL2Uyb0RvYy54bWysU8uO2yAU3VfqPyD2ie3UeYwVZ1TZSTdp&#10;J9KkH0AAx2gwICBxoqr/3gt5tGk3VVUvMI9zD+fee5g/nzqJjtw6oVWJs2GKEVdUM6H2Jf66XQ1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" o:allowincell="f" strokeweight="4.5pt">
                    <v:stroke linestyle="thinThick"/>
                  </v:line>
                </w:pict>
              </mc:Fallback>
            </mc:AlternateContent>
          </w:r>
          <w:r>
            <w:rPr>
              <w:rFonts w:ascii="Poster Bodoni ATT" w:hAnsi="Poster Bodoni ATT"/>
              <w:noProof/>
              <w:sz w:val="22"/>
            </w:rPr>
            <w:drawing>
              <wp:inline distT="0" distB="0" distL="0" distR="0">
                <wp:extent cx="1095375" cy="10953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:rsidR="00B22AA7" w:rsidRPr="00744678" w:rsidRDefault="00091A3E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B22AA7" w:rsidRPr="003207E5" w:rsidRDefault="00795E87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744678">
            <w:rPr>
              <w:rFonts w:ascii="Poster Bodoni ATT" w:hAnsi="Poster Bodoni ATT"/>
              <w:b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ESTADO DE SANTA CATARINA</w:t>
          </w:r>
        </w:p>
        <w:p w:rsidR="00B22AA7" w:rsidRPr="00744678" w:rsidRDefault="00795E87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44678">
            <w:rPr>
              <w:rFonts w:ascii="Poster Bodoni ATT" w:hAnsi="Poster Bodoni ATT"/>
              <w:b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GUATAMBU</w:t>
          </w:r>
        </w:p>
        <w:p w:rsidR="00B22AA7" w:rsidRPr="00744678" w:rsidRDefault="00795E87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44678">
            <w:rPr>
              <w:rFonts w:ascii="Poster Bodoni ATT" w:hAnsi="Poster Bodoni ATT"/>
              <w:b/>
              <w:i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SECRETARIA MUNICIPAL DE ADMINISTRAÇÃO</w:t>
          </w:r>
        </w:p>
      </w:tc>
    </w:tr>
  </w:tbl>
  <w:p w:rsidR="00B22AA7" w:rsidRPr="00744678" w:rsidRDefault="00091A3E" w:rsidP="00B22AA7">
    <w:pPr>
      <w:pStyle w:val="Cabealho"/>
      <w:tabs>
        <w:tab w:val="left" w:pos="1560"/>
      </w:tabs>
      <w:rPr>
        <w:rFonts w:ascii="Poster Bodoni ATT" w:hAnsi="Poster Bodoni ATT"/>
        <w:b/>
        <w:i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22AA7" w:rsidRDefault="00091A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2"/>
    <w:rsid w:val="0000738D"/>
    <w:rsid w:val="00091A3E"/>
    <w:rsid w:val="00101812"/>
    <w:rsid w:val="00162955"/>
    <w:rsid w:val="005273A3"/>
    <w:rsid w:val="00744678"/>
    <w:rsid w:val="00795E87"/>
    <w:rsid w:val="008B6451"/>
    <w:rsid w:val="009D3CD1"/>
    <w:rsid w:val="00A26F49"/>
    <w:rsid w:val="00CE2920"/>
    <w:rsid w:val="00D024BB"/>
    <w:rsid w:val="00E71961"/>
    <w:rsid w:val="00EB314C"/>
    <w:rsid w:val="00F02C27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73A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0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18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01812"/>
  </w:style>
  <w:style w:type="paragraph" w:styleId="Cabealho">
    <w:name w:val="header"/>
    <w:basedOn w:val="Normal"/>
    <w:link w:val="CabealhoChar"/>
    <w:rsid w:val="001018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1018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273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273A3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73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73A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01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18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01812"/>
  </w:style>
  <w:style w:type="paragraph" w:styleId="Cabealho">
    <w:name w:val="header"/>
    <w:basedOn w:val="Normal"/>
    <w:link w:val="CabealhoChar"/>
    <w:rsid w:val="001018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10181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273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273A3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273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acer</cp:lastModifiedBy>
  <cp:revision>2</cp:revision>
  <cp:lastPrinted>2016-01-07T11:30:00Z</cp:lastPrinted>
  <dcterms:created xsi:type="dcterms:W3CDTF">2016-05-05T19:34:00Z</dcterms:created>
  <dcterms:modified xsi:type="dcterms:W3CDTF">2016-05-05T19:34:00Z</dcterms:modified>
</cp:coreProperties>
</file>