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D7" w:rsidRPr="00B2166E" w:rsidRDefault="008D0BD7" w:rsidP="008D0BD7">
      <w:pPr>
        <w:pStyle w:val="Ttulo1"/>
        <w:rPr>
          <w:sz w:val="24"/>
          <w:u w:val="single"/>
        </w:rPr>
      </w:pPr>
      <w:r w:rsidRPr="00B2166E">
        <w:rPr>
          <w:sz w:val="28"/>
          <w:u w:val="single"/>
        </w:rPr>
        <w:t>CONTRATO DE RATEIO Nº 08/2016</w:t>
      </w:r>
    </w:p>
    <w:p w:rsidR="008D0BD7" w:rsidRDefault="008D0BD7" w:rsidP="008D0BD7">
      <w:pPr>
        <w:jc w:val="both"/>
        <w:rPr>
          <w:rFonts w:ascii="Arial" w:hAnsi="Arial" w:cs="Arial"/>
          <w:sz w:val="24"/>
        </w:rPr>
      </w:pPr>
    </w:p>
    <w:p w:rsidR="008D0BD7" w:rsidRDefault="008D0BD7" w:rsidP="008D0BD7">
      <w:pPr>
        <w:jc w:val="both"/>
        <w:rPr>
          <w:rFonts w:ascii="Arial" w:hAnsi="Arial" w:cs="Arial"/>
          <w:sz w:val="24"/>
        </w:rPr>
      </w:pPr>
    </w:p>
    <w:p w:rsidR="008D0BD7" w:rsidRDefault="008D0BD7" w:rsidP="008D0BD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um lado o </w:t>
      </w:r>
      <w:r>
        <w:rPr>
          <w:rFonts w:ascii="Arial" w:hAnsi="Arial" w:cs="Arial"/>
          <w:b/>
          <w:bCs/>
          <w:sz w:val="24"/>
        </w:rPr>
        <w:t>CONSÓRCIO INTERMUNICIPAL DE DESENVOLVIMENTO ECONÔMICO SOCIAL E MEIO AMBIENTE – CIDEMA</w:t>
      </w:r>
      <w:r>
        <w:rPr>
          <w:rFonts w:ascii="Arial" w:hAnsi="Arial" w:cs="Arial"/>
          <w:sz w:val="24"/>
        </w:rPr>
        <w:t xml:space="preserve">, pessoa jurídica de direito público, inscrito no CNPJ nº 03.455.536/0001-90, com sede na Av. Getúlio Vargas, 571-S, Sala 02, Chapecó-SC, neste ato representado pelo seu presidente sr. FABIANO DA LUZ doravante denominado </w:t>
      </w:r>
      <w:r>
        <w:rPr>
          <w:rFonts w:ascii="Arial" w:hAnsi="Arial" w:cs="Arial"/>
          <w:b/>
          <w:bCs/>
          <w:sz w:val="24"/>
        </w:rPr>
        <w:t>CONSÓRCIO</w:t>
      </w:r>
      <w:r>
        <w:rPr>
          <w:rFonts w:ascii="Arial" w:hAnsi="Arial" w:cs="Arial"/>
          <w:sz w:val="24"/>
        </w:rPr>
        <w:t xml:space="preserve"> e de outro lado o Município de </w:t>
      </w:r>
      <w:r>
        <w:rPr>
          <w:rFonts w:ascii="Arial" w:hAnsi="Arial" w:cs="Arial"/>
          <w:b/>
          <w:bCs/>
          <w:sz w:val="24"/>
        </w:rPr>
        <w:t xml:space="preserve">GUATAMBÚ </w:t>
      </w:r>
      <w:r>
        <w:rPr>
          <w:rFonts w:ascii="Arial" w:hAnsi="Arial" w:cs="Arial"/>
          <w:sz w:val="24"/>
        </w:rPr>
        <w:t>com sede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na Rua Manoel Rolim de Moura, nº 825, CNPJ nº 95.990.206/0001-12 integrante da Associação dos Municípios do Oeste de Santa Catarina - AMOSC</w:t>
      </w:r>
      <w:r>
        <w:rPr>
          <w:rFonts w:ascii="Arial" w:hAnsi="Arial" w:cs="Arial"/>
          <w:sz w:val="24"/>
          <w:szCs w:val="24"/>
        </w:rPr>
        <w:t>, representada pelo seu Prefeito Municipal sr. PEDRO BORSOI,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doravante denominado </w:t>
      </w:r>
      <w:r>
        <w:rPr>
          <w:rFonts w:ascii="Arial" w:hAnsi="Arial" w:cs="Arial"/>
          <w:b/>
          <w:bCs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 resolvem firmar o presente Contrato de Rateio com o objetivo de utilizar os serviços especializados </w:t>
      </w:r>
      <w:r>
        <w:rPr>
          <w:rFonts w:ascii="Arial" w:hAnsi="Arial" w:cs="Arial"/>
          <w:sz w:val="24"/>
        </w:rPr>
        <w:t>na responsabilidade técnica pelo sistema municipal de água dos municípios vinculados ao Programa de Gerenciamento das Águas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– PROAGUA,</w:t>
      </w:r>
      <w:r>
        <w:rPr>
          <w:rFonts w:ascii="Arial" w:hAnsi="Arial" w:cs="Arial"/>
          <w:sz w:val="24"/>
          <w:szCs w:val="24"/>
        </w:rPr>
        <w:t xml:space="preserve"> oferecido pelo CIDEMA, tendo como base legal a Lei Federal nº 8.666/93, Lei Federal nº 11.107/2005 e ao Decreto nº 6.017/2007, que dispõe sobre normas gerais de contratação de consórcios públicos, Lei Municipal de Ratificação do Protocolo de Intenções e Contrato de Programa, conforme cláusulas e condições seguintes: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D0BD7" w:rsidRDefault="008D0BD7" w:rsidP="008D0BD7">
      <w:pPr>
        <w:jc w:val="both"/>
        <w:rPr>
          <w:rFonts w:ascii="Arial" w:hAnsi="Arial" w:cs="Arial"/>
          <w:sz w:val="24"/>
        </w:rPr>
      </w:pPr>
    </w:p>
    <w:p w:rsidR="008D0BD7" w:rsidRDefault="008D0BD7" w:rsidP="008D0BD7">
      <w:pPr>
        <w:pStyle w:val="Ttulo1"/>
        <w:rPr>
          <w:spacing w:val="-10"/>
          <w:sz w:val="24"/>
        </w:rPr>
      </w:pPr>
    </w:p>
    <w:p w:rsidR="008D0BD7" w:rsidRDefault="008D0BD7" w:rsidP="008D0BD7">
      <w:pPr>
        <w:pStyle w:val="Ttulo1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PRIMEIRA – DO OBJETO</w:t>
      </w:r>
    </w:p>
    <w:p w:rsidR="008D0BD7" w:rsidRDefault="008D0BD7" w:rsidP="008D0BD7">
      <w:pPr>
        <w:pStyle w:val="Ttulo1"/>
        <w:rPr>
          <w:bCs/>
          <w:spacing w:val="-10"/>
          <w:sz w:val="24"/>
        </w:rPr>
      </w:pPr>
    </w:p>
    <w:p w:rsidR="008D0BD7" w:rsidRDefault="008D0BD7" w:rsidP="008D0BD7">
      <w:pPr>
        <w:jc w:val="both"/>
        <w:rPr>
          <w:rFonts w:cs="Arial"/>
          <w:spacing w:val="-10"/>
          <w:sz w:val="24"/>
          <w:u w:val="single"/>
        </w:rPr>
      </w:pPr>
      <w:r>
        <w:rPr>
          <w:rFonts w:ascii="Arial" w:hAnsi="Arial" w:cs="Arial"/>
          <w:sz w:val="24"/>
        </w:rPr>
        <w:t xml:space="preserve">O objeto do presente </w:t>
      </w:r>
      <w:r>
        <w:rPr>
          <w:rFonts w:ascii="Arial" w:hAnsi="Arial" w:cs="Arial"/>
          <w:b/>
          <w:bCs/>
          <w:sz w:val="24"/>
        </w:rPr>
        <w:t>Contrato de Rateio</w:t>
      </w:r>
      <w:r>
        <w:rPr>
          <w:rFonts w:ascii="Arial" w:hAnsi="Arial" w:cs="Arial"/>
          <w:sz w:val="24"/>
        </w:rPr>
        <w:t xml:space="preserve"> é assegurar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a prestação de serviços </w:t>
      </w:r>
      <w:r>
        <w:rPr>
          <w:rFonts w:ascii="Arial" w:hAnsi="Arial" w:cs="Arial"/>
          <w:sz w:val="24"/>
          <w:szCs w:val="24"/>
        </w:rPr>
        <w:t xml:space="preserve"> especializados </w:t>
      </w:r>
      <w:r>
        <w:rPr>
          <w:rFonts w:ascii="Arial" w:hAnsi="Arial" w:cs="Arial"/>
          <w:sz w:val="24"/>
        </w:rPr>
        <w:t xml:space="preserve">na responsabilidade técnica pelo sistema municipal de água do município de </w:t>
      </w:r>
      <w:r>
        <w:rPr>
          <w:rFonts w:ascii="Arial" w:hAnsi="Arial" w:cs="Arial"/>
          <w:b/>
          <w:sz w:val="24"/>
        </w:rPr>
        <w:t>Guatambú</w:t>
      </w:r>
      <w:r>
        <w:rPr>
          <w:rFonts w:ascii="Arial" w:hAnsi="Arial" w:cs="Arial"/>
          <w:sz w:val="24"/>
        </w:rPr>
        <w:t xml:space="preserve"> vinculado ao Programa de Gerenciamento das Águas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– PROAGUA, integrante da Associação dos Municípios do Oeste de Santa Catarina - AMOSC.</w:t>
      </w: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  <w:u w:val="single"/>
        </w:rPr>
      </w:pP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SEGUNDA – DA EXECUÇÃO DOS SERVIÇOS</w:t>
      </w: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Os serviços previstos na cláusula anterior serão prestados pelo CONTRATADO na sede do CIDEMA ou “in loco”, conforme necessidade.</w:t>
      </w: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TERCEIRA – DA VIGÊNCIA</w:t>
      </w: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presente contrato terá vigência a partir da data de sua assinatura até o dia 31 de dezembro de 2016.</w:t>
      </w:r>
    </w:p>
    <w:p w:rsidR="008D0BD7" w:rsidRDefault="008D0BD7" w:rsidP="008D0BD7">
      <w:pPr>
        <w:pStyle w:val="Ttulo1"/>
        <w:tabs>
          <w:tab w:val="left" w:pos="7088"/>
        </w:tabs>
        <w:jc w:val="both"/>
        <w:rPr>
          <w:bCs/>
          <w:spacing w:val="-10"/>
          <w:sz w:val="24"/>
        </w:rPr>
      </w:pPr>
      <w:r>
        <w:rPr>
          <w:b w:val="0"/>
          <w:spacing w:val="-10"/>
          <w:sz w:val="24"/>
        </w:rPr>
        <w:t xml:space="preserve"> </w:t>
      </w:r>
    </w:p>
    <w:p w:rsidR="008D0BD7" w:rsidRDefault="008D0BD7" w:rsidP="008D0BD7">
      <w:pPr>
        <w:pStyle w:val="Ttulo1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QUARTA – DOS VALORES</w:t>
      </w:r>
    </w:p>
    <w:p w:rsidR="008D0BD7" w:rsidRDefault="008D0BD7" w:rsidP="008D0BD7">
      <w:pPr>
        <w:pStyle w:val="Ttulo1"/>
        <w:rPr>
          <w:bCs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spacing w:val="-10"/>
          <w:sz w:val="24"/>
        </w:rPr>
      </w:pPr>
      <w:r>
        <w:rPr>
          <w:b w:val="0"/>
          <w:bCs/>
          <w:spacing w:val="-10"/>
          <w:sz w:val="24"/>
        </w:rPr>
        <w:lastRenderedPageBreak/>
        <w:t>Pelo correto e perfeito desempenho dos serviços ora contratados, o MUNICIPIO pagará ao CONSORCIO o valor total de R$ 8.400,00 (oito mil e quatrocentos reais), com o seguinte desdobramento:</w:t>
      </w:r>
    </w:p>
    <w:p w:rsidR="008D0BD7" w:rsidRDefault="008D0BD7" w:rsidP="008D0BD7">
      <w:pPr>
        <w:jc w:val="both"/>
        <w:rPr>
          <w:rFonts w:ascii="Arial" w:hAnsi="Arial" w:cs="Arial"/>
          <w:b/>
          <w:spacing w:val="-10"/>
          <w:sz w:val="24"/>
        </w:rPr>
      </w:pPr>
    </w:p>
    <w:tbl>
      <w:tblPr>
        <w:tblW w:w="0" w:type="auto"/>
        <w:tblInd w:w="-3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3543"/>
        <w:gridCol w:w="3300"/>
      </w:tblGrid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8D0BD7">
            <w:pPr>
              <w:pStyle w:val="Ttulo4"/>
              <w:numPr>
                <w:ilvl w:val="3"/>
                <w:numId w:val="2"/>
              </w:numPr>
              <w:ind w:left="0" w:firstLine="0"/>
            </w:pPr>
            <w:r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Vencimento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3.1.71.70.01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8D0BD7">
            <w:pPr>
              <w:pStyle w:val="Ttulo4"/>
              <w:numPr>
                <w:ilvl w:val="3"/>
                <w:numId w:val="2"/>
              </w:numPr>
              <w:ind w:left="0" w:firstLine="0"/>
              <w:jc w:val="center"/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30/01/2016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8D0BD7">
            <w:pPr>
              <w:pStyle w:val="Ttulo4"/>
              <w:numPr>
                <w:ilvl w:val="3"/>
                <w:numId w:val="2"/>
              </w:numPr>
              <w:ind w:left="0" w:firstLine="0"/>
              <w:jc w:val="center"/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28/02/2016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8D0BD7">
            <w:pPr>
              <w:pStyle w:val="Ttulo4"/>
              <w:numPr>
                <w:ilvl w:val="3"/>
                <w:numId w:val="2"/>
              </w:numPr>
              <w:ind w:left="0" w:firstLine="0"/>
              <w:jc w:val="center"/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30/03/2016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0BD7" w:rsidRDefault="008D0BD7" w:rsidP="003E09C9">
            <w:pPr>
              <w:jc w:val="center"/>
            </w:pPr>
            <w:r>
              <w:rPr>
                <w:rFonts w:ascii="Arial" w:eastAsia="Arial Unicode MS" w:hAnsi="Arial" w:cs="Arial"/>
                <w:sz w:val="24"/>
                <w:szCs w:val="22"/>
              </w:rPr>
              <w:t>30/04/2016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0BD7" w:rsidRDefault="008D0BD7" w:rsidP="003E09C9">
            <w:pPr>
              <w:jc w:val="center"/>
            </w:pPr>
            <w:r>
              <w:rPr>
                <w:rFonts w:ascii="Arial" w:eastAsia="Arial Unicode MS" w:hAnsi="Arial" w:cs="Arial"/>
                <w:sz w:val="24"/>
                <w:szCs w:val="22"/>
              </w:rPr>
              <w:t>30/05/2016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0BD7" w:rsidRDefault="008D0BD7" w:rsidP="003E09C9">
            <w:pPr>
              <w:jc w:val="center"/>
            </w:pPr>
            <w:r>
              <w:rPr>
                <w:rFonts w:ascii="Arial" w:eastAsia="Arial Unicode MS" w:hAnsi="Arial" w:cs="Arial"/>
                <w:sz w:val="24"/>
                <w:szCs w:val="22"/>
              </w:rPr>
              <w:t>30/06/2016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0BD7" w:rsidRDefault="008D0BD7" w:rsidP="003E09C9">
            <w:pPr>
              <w:jc w:val="center"/>
            </w:pPr>
            <w:r>
              <w:rPr>
                <w:rFonts w:ascii="Arial" w:eastAsia="Arial Unicode MS" w:hAnsi="Arial" w:cs="Arial"/>
                <w:sz w:val="24"/>
                <w:szCs w:val="22"/>
              </w:rPr>
              <w:t>30/07/2016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0BD7" w:rsidRDefault="008D0BD7" w:rsidP="003E09C9">
            <w:pPr>
              <w:jc w:val="center"/>
            </w:pPr>
            <w:r>
              <w:rPr>
                <w:rFonts w:ascii="Arial" w:eastAsia="Arial Unicode MS" w:hAnsi="Arial" w:cs="Arial"/>
                <w:bCs/>
                <w:sz w:val="24"/>
                <w:szCs w:val="22"/>
              </w:rPr>
              <w:t>30/08/2016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0BD7" w:rsidRDefault="008D0BD7" w:rsidP="003E09C9">
            <w:pPr>
              <w:jc w:val="center"/>
            </w:pPr>
            <w:r>
              <w:rPr>
                <w:rFonts w:ascii="Arial" w:eastAsia="Arial Unicode MS" w:hAnsi="Arial" w:cs="Arial"/>
                <w:bCs/>
                <w:sz w:val="24"/>
                <w:szCs w:val="22"/>
              </w:rPr>
              <w:t>30/09/2016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0BD7" w:rsidRDefault="008D0BD7" w:rsidP="003E09C9">
            <w:pPr>
              <w:jc w:val="center"/>
            </w:pPr>
            <w:r>
              <w:rPr>
                <w:rFonts w:ascii="Arial" w:eastAsia="Arial Unicode MS" w:hAnsi="Arial" w:cs="Arial"/>
                <w:bCs/>
                <w:sz w:val="24"/>
                <w:szCs w:val="22"/>
              </w:rPr>
              <w:t>30/10/2016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0BD7" w:rsidRDefault="008D0BD7" w:rsidP="003E09C9">
            <w:pPr>
              <w:jc w:val="center"/>
            </w:pPr>
            <w:r>
              <w:rPr>
                <w:rFonts w:ascii="Arial" w:eastAsia="Arial Unicode MS" w:hAnsi="Arial" w:cs="Arial"/>
                <w:bCs/>
                <w:sz w:val="24"/>
                <w:szCs w:val="22"/>
              </w:rPr>
              <w:t>30/11/2016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0BD7" w:rsidRDefault="008D0BD7" w:rsidP="003E09C9">
            <w:pPr>
              <w:jc w:val="center"/>
            </w:pPr>
            <w:r>
              <w:rPr>
                <w:rFonts w:ascii="Arial" w:eastAsia="Arial Unicode MS" w:hAnsi="Arial" w:cs="Arial"/>
                <w:bCs/>
                <w:sz w:val="24"/>
                <w:szCs w:val="22"/>
              </w:rPr>
              <w:t>30/12/2016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Cs/>
                <w:sz w:val="24"/>
              </w:rPr>
              <w:t>700,00</w:t>
            </w:r>
          </w:p>
        </w:tc>
      </w:tr>
      <w:tr w:rsidR="008D0BD7" w:rsidTr="003E09C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BD7" w:rsidRDefault="008D0BD7" w:rsidP="003E09C9">
            <w:pPr>
              <w:jc w:val="both"/>
            </w:pPr>
            <w:r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0BD7" w:rsidRDefault="008D0BD7" w:rsidP="003E09C9">
            <w:pPr>
              <w:snapToGrid w:val="0"/>
              <w:jc w:val="right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D7" w:rsidRDefault="008D0BD7" w:rsidP="003E09C9">
            <w:pPr>
              <w:jc w:val="center"/>
            </w:pPr>
            <w:r>
              <w:rPr>
                <w:rFonts w:ascii="Arial" w:hAnsi="Arial" w:cs="Arial"/>
                <w:b/>
                <w:sz w:val="24"/>
              </w:rPr>
              <w:t>8.400,00</w:t>
            </w:r>
          </w:p>
        </w:tc>
      </w:tr>
    </w:tbl>
    <w:p w:rsidR="008D0BD7" w:rsidRDefault="008D0BD7" w:rsidP="008D0BD7"/>
    <w:p w:rsidR="008D0BD7" w:rsidRDefault="008D0BD7" w:rsidP="008D0BD7"/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QUINTA – DA VERIFICAÇÃO DA PRESTAÇÃO DOS SERVIÇOS PRESTADOS</w:t>
      </w: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Quanto à verificação, os serviços considerar-se-ão perfeitamente executados mediante acompanhamento da Secretaria Municipal de Administração de cada Município.</w:t>
      </w: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SEXTA – DO PAGAMENTO</w:t>
      </w: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valor contratual previsto será pago em 12 (doze) parcelas até o dia 30 de cada mês, conforme cláusula quarta, mediante débito bancário na conta do FPM, implicando na imediata suspensão dos serviços em caso de inadimplência por parte do MUNICÍPIO.</w:t>
      </w: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§ 1º As despesas decorrentes do presente contrato serão pagas mediante a utilização dos respectivos recursos constantes na Lei Orçamentária – </w:t>
      </w:r>
      <w:r>
        <w:rPr>
          <w:bCs/>
          <w:spacing w:val="-10"/>
          <w:sz w:val="24"/>
        </w:rPr>
        <w:t>dotação 3.1.71</w:t>
      </w:r>
      <w:r>
        <w:rPr>
          <w:b w:val="0"/>
          <w:spacing w:val="-10"/>
          <w:sz w:val="24"/>
        </w:rPr>
        <w:t>.</w:t>
      </w: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lastRenderedPageBreak/>
        <w:t>§ 2º Será excluído do consórcio público, o ente consorciado que não consignar em sua lei orçamentária ou créditos adicionais as dotações suficientes para suportar as despesas assumidas por meio de contrato de rateio.</w:t>
      </w:r>
    </w:p>
    <w:p w:rsidR="008D0BD7" w:rsidRDefault="008D0BD7" w:rsidP="008D0BD7">
      <w:pPr>
        <w:pStyle w:val="Ttulo1"/>
        <w:jc w:val="both"/>
        <w:rPr>
          <w:bCs/>
          <w:spacing w:val="-10"/>
          <w:sz w:val="24"/>
        </w:rPr>
      </w:pPr>
      <w:r>
        <w:rPr>
          <w:b w:val="0"/>
          <w:spacing w:val="-10"/>
          <w:sz w:val="24"/>
        </w:rPr>
        <w:t xml:space="preserve">  </w:t>
      </w: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 xml:space="preserve">CLÁUSULA SÉTIMA – DAS OBRIGAÇÕES DO CONSÓRCIO </w:t>
      </w: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</w:p>
    <w:p w:rsidR="008D0BD7" w:rsidRDefault="008D0BD7" w:rsidP="008D0BD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CONSÓRCIO:</w:t>
      </w:r>
    </w:p>
    <w:p w:rsidR="008D0BD7" w:rsidRDefault="008D0BD7" w:rsidP="008D0B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e controlar a qualidade técnica durante todo o processo, através de relatórios das atividades;</w:t>
      </w:r>
    </w:p>
    <w:p w:rsidR="008D0BD7" w:rsidRDefault="008D0BD7" w:rsidP="008D0B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os serviços contratados;</w:t>
      </w:r>
    </w:p>
    <w:p w:rsidR="008D0BD7" w:rsidRDefault="008D0BD7" w:rsidP="008D0B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Orientar as Secretarias Municipais de Administração em relação aos procedimentos adotados;</w:t>
      </w:r>
    </w:p>
    <w:p w:rsidR="008D0BD7" w:rsidRDefault="008D0BD7" w:rsidP="008D0B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mensalmente recibo do valor pago pelo MUNICÍPIO.</w:t>
      </w:r>
    </w:p>
    <w:p w:rsidR="008D0BD7" w:rsidRDefault="008D0BD7" w:rsidP="008D0BD7">
      <w:pPr>
        <w:jc w:val="both"/>
        <w:rPr>
          <w:rFonts w:ascii="Arial" w:hAnsi="Arial" w:cs="Arial"/>
          <w:sz w:val="24"/>
        </w:rPr>
      </w:pPr>
    </w:p>
    <w:p w:rsidR="008D0BD7" w:rsidRDefault="008D0BD7" w:rsidP="008D0BD7">
      <w:pPr>
        <w:jc w:val="both"/>
        <w:rPr>
          <w:rFonts w:ascii="Arial" w:hAnsi="Arial" w:cs="Arial"/>
          <w:sz w:val="24"/>
        </w:rPr>
      </w:pPr>
    </w:p>
    <w:p w:rsidR="008D0BD7" w:rsidRDefault="008D0BD7" w:rsidP="008D0BD7">
      <w:pPr>
        <w:jc w:val="both"/>
        <w:rPr>
          <w:rFonts w:ascii="Arial" w:hAnsi="Arial" w:cs="Arial"/>
          <w:sz w:val="24"/>
        </w:rPr>
      </w:pPr>
    </w:p>
    <w:p w:rsidR="008D0BD7" w:rsidRDefault="008D0BD7" w:rsidP="008D0BD7">
      <w:pPr>
        <w:pStyle w:val="Ttulo2"/>
        <w:numPr>
          <w:ilvl w:val="1"/>
          <w:numId w:val="2"/>
        </w:numPr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OITAVA – DAS OBRIGAÇÕES DO MUNICÍPIO</w:t>
      </w:r>
    </w:p>
    <w:p w:rsidR="008D0BD7" w:rsidRDefault="008D0BD7" w:rsidP="008D0BD7">
      <w:pPr>
        <w:rPr>
          <w:rFonts w:ascii="Arial" w:eastAsia="Arial Unicode MS" w:hAnsi="Arial" w:cs="Arial"/>
        </w:rPr>
      </w:pPr>
    </w:p>
    <w:p w:rsidR="008D0BD7" w:rsidRDefault="008D0BD7" w:rsidP="008D0BD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MUNICÍPIO:</w:t>
      </w:r>
    </w:p>
    <w:p w:rsidR="008D0BD7" w:rsidRDefault="008D0BD7" w:rsidP="008D0BD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a) Acompanhar os serviços oferecidos pelo CONSÓRCIO;</w:t>
      </w:r>
    </w:p>
    <w:p w:rsidR="008D0BD7" w:rsidRDefault="008D0BD7" w:rsidP="008D0BD7">
      <w:pPr>
        <w:pStyle w:val="Corpodetexto"/>
        <w:rPr>
          <w:rFonts w:cs="Arial"/>
          <w:bCs/>
          <w:color w:val="FF0000"/>
          <w:spacing w:val="-10"/>
        </w:rPr>
      </w:pPr>
      <w:r>
        <w:rPr>
          <w:rFonts w:ascii="Arial" w:hAnsi="Arial" w:cs="Arial"/>
        </w:rPr>
        <w:t>b) Definir conjuntamente com o CONSÓRCIO a necessidade de novos serviços.</w:t>
      </w:r>
      <w:r>
        <w:rPr>
          <w:rFonts w:ascii="Arial" w:hAnsi="Arial" w:cs="Arial"/>
          <w:spacing w:val="-10"/>
        </w:rPr>
        <w:t xml:space="preserve"> </w:t>
      </w:r>
    </w:p>
    <w:p w:rsidR="008D0BD7" w:rsidRDefault="008D0BD7" w:rsidP="008D0BD7">
      <w:pPr>
        <w:pStyle w:val="Ttulo1"/>
        <w:jc w:val="both"/>
        <w:rPr>
          <w:bCs/>
          <w:color w:val="FF0000"/>
          <w:spacing w:val="-10"/>
          <w:sz w:val="24"/>
        </w:rPr>
      </w:pP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NONA – DA PRESTAÇÃO DE CONTAS</w:t>
      </w: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Com o objetivo de permitir o atendimento dos dispositivos da Lei Complementar nº 101, de 04 de maio de 2000, o CONSÓRCIO deve fornecer as informações necessárias para que sejam consolidadas, nas contas do MUNICÍPIO todas as despesas realizadas com os recursos entregues por conta do presente Contrato de Rateio.</w:t>
      </w: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– DAS PENALIDADES</w:t>
      </w: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Parágrafo único. Não sendo regularizada a inadimplência no prazo de 30 (trinta) dias, o MUNICÍPIO poderá ser excluído do CONSÓRCIO, e a exclusão não exime do pagamento do tempo em que permaneceu inadimplente.</w:t>
      </w: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PRIMEIRA – DO FORO</w:t>
      </w:r>
    </w:p>
    <w:p w:rsidR="008D0BD7" w:rsidRDefault="008D0BD7" w:rsidP="008D0BD7">
      <w:pPr>
        <w:pStyle w:val="Ttulo1"/>
        <w:rPr>
          <w:b w:val="0"/>
          <w:bCs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Fica eleito o foro da Comarca de Chapecó, Estado de Santa Catarina, para dirimir quaisquer dúvidas e/ou procedimentos relacionados com o cumprimento deste contrato.</w:t>
      </w: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lastRenderedPageBreak/>
        <w:t>E por estarem de acordo com as condições estabelecidas, assinam o presente contrato em 2 (duas) vias de igual teor e valor, na presença de duas testemunhas.</w:t>
      </w: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Chapecó, SC, 04 de janeiro de 2016.</w:t>
      </w: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</w:p>
    <w:p w:rsidR="008D0BD7" w:rsidRDefault="008D0BD7" w:rsidP="008D0BD7">
      <w:pPr>
        <w:pStyle w:val="Ttulo1"/>
        <w:jc w:val="both"/>
        <w:rPr>
          <w:b w:val="0"/>
          <w:spacing w:val="-10"/>
          <w:sz w:val="24"/>
        </w:rPr>
      </w:pPr>
      <w:r>
        <w:rPr>
          <w:b w:val="0"/>
          <w:sz w:val="24"/>
          <w:szCs w:val="24"/>
        </w:rPr>
        <w:t>FABIANO DA LUZ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pacing w:val="-10"/>
          <w:sz w:val="24"/>
        </w:rPr>
        <w:t xml:space="preserve">           </w:t>
      </w:r>
      <w:r>
        <w:rPr>
          <w:b w:val="0"/>
          <w:spacing w:val="-10"/>
          <w:sz w:val="24"/>
        </w:rPr>
        <w:tab/>
      </w:r>
      <w:r>
        <w:rPr>
          <w:b w:val="0"/>
          <w:bCs/>
          <w:sz w:val="24"/>
          <w:szCs w:val="24"/>
        </w:rPr>
        <w:t>PEDRO BORSOI</w:t>
      </w:r>
    </w:p>
    <w:p w:rsidR="008D0BD7" w:rsidRDefault="008D0BD7" w:rsidP="008D0BD7">
      <w:pPr>
        <w:pStyle w:val="Ttulo1"/>
        <w:jc w:val="left"/>
      </w:pPr>
      <w:r>
        <w:rPr>
          <w:b w:val="0"/>
          <w:spacing w:val="-10"/>
          <w:sz w:val="24"/>
        </w:rPr>
        <w:t xml:space="preserve">Presidente do CIDEMA               </w:t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  <w:t>Prefeito de Guatambú</w:t>
      </w:r>
    </w:p>
    <w:p w:rsidR="00314A8D" w:rsidRPr="008D0BD7" w:rsidRDefault="0095247D" w:rsidP="008D0BD7"/>
    <w:sectPr w:rsidR="00314A8D" w:rsidRPr="008D0BD7" w:rsidSect="00763FE1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7D" w:rsidRDefault="0095247D" w:rsidP="00912BA5">
      <w:pPr>
        <w:spacing w:after="0" w:line="240" w:lineRule="auto"/>
      </w:pPr>
      <w:r>
        <w:separator/>
      </w:r>
    </w:p>
  </w:endnote>
  <w:endnote w:type="continuationSeparator" w:id="1">
    <w:p w:rsidR="0095247D" w:rsidRDefault="0095247D" w:rsidP="0091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912B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24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95247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912B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24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0BD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173FA" w:rsidRDefault="0095247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7D" w:rsidRDefault="0095247D" w:rsidP="00912BA5">
      <w:pPr>
        <w:spacing w:after="0" w:line="240" w:lineRule="auto"/>
      </w:pPr>
      <w:r>
        <w:separator/>
      </w:r>
    </w:p>
  </w:footnote>
  <w:footnote w:type="continuationSeparator" w:id="1">
    <w:p w:rsidR="0095247D" w:rsidRDefault="0095247D" w:rsidP="0091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912BA5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912BA5"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912BA5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95247D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8924AD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8924AD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8924AD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95247D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9524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924AD"/>
    <w:rsid w:val="00093689"/>
    <w:rsid w:val="008924AD"/>
    <w:rsid w:val="008D0BD7"/>
    <w:rsid w:val="00912BA5"/>
    <w:rsid w:val="0095247D"/>
    <w:rsid w:val="00D024BB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8D0BD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Courier" w:hAnsi="Courier" w:cs="Courier"/>
      <w:b/>
      <w:kern w:val="1"/>
      <w:sz w:val="24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8D0BD7"/>
    <w:pPr>
      <w:keepNext/>
      <w:numPr>
        <w:ilvl w:val="3"/>
        <w:numId w:val="1"/>
      </w:numPr>
      <w:suppressAutoHyphens/>
      <w:spacing w:after="0" w:line="240" w:lineRule="auto"/>
      <w:ind w:left="0" w:firstLine="0"/>
      <w:jc w:val="both"/>
      <w:outlineLvl w:val="3"/>
    </w:pPr>
    <w:rPr>
      <w:rFonts w:ascii="Courier" w:hAnsi="Courier" w:cs="Courier"/>
      <w:kern w:val="1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9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24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24AD"/>
  </w:style>
  <w:style w:type="paragraph" w:styleId="Cabealho">
    <w:name w:val="header"/>
    <w:basedOn w:val="Normal"/>
    <w:link w:val="CabealhoChar"/>
    <w:rsid w:val="008924A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8924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D0BD7"/>
    <w:rPr>
      <w:rFonts w:ascii="Courier" w:eastAsia="Times New Roman" w:hAnsi="Courier" w:cs="Courier"/>
      <w:b/>
      <w:kern w:val="1"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8D0BD7"/>
    <w:rPr>
      <w:rFonts w:ascii="Courier" w:eastAsia="Times New Roman" w:hAnsi="Courier" w:cs="Courier"/>
      <w:kern w:val="1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8D0BD7"/>
    <w:pPr>
      <w:suppressAutoHyphens/>
      <w:spacing w:after="0" w:line="240" w:lineRule="auto"/>
      <w:jc w:val="center"/>
    </w:pPr>
    <w:rPr>
      <w:rFonts w:ascii="Arial" w:hAnsi="Arial" w:cs="Arial"/>
      <w:b/>
      <w:kern w:val="1"/>
      <w:sz w:val="36"/>
      <w:lang w:eastAsia="zh-CN"/>
    </w:rPr>
  </w:style>
  <w:style w:type="paragraph" w:styleId="Corpodetexto">
    <w:name w:val="Body Text"/>
    <w:basedOn w:val="Normal"/>
    <w:link w:val="CorpodetextoChar"/>
    <w:uiPriority w:val="99"/>
    <w:rsid w:val="008D0BD7"/>
    <w:pPr>
      <w:suppressAutoHyphens/>
      <w:spacing w:after="0" w:line="240" w:lineRule="auto"/>
      <w:jc w:val="both"/>
    </w:pPr>
    <w:rPr>
      <w:kern w:val="1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8D0BD7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2</cp:revision>
  <dcterms:created xsi:type="dcterms:W3CDTF">2016-02-25T11:42:00Z</dcterms:created>
  <dcterms:modified xsi:type="dcterms:W3CDTF">2016-02-25T11:42:00Z</dcterms:modified>
</cp:coreProperties>
</file>