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98" w:lineRule="auto" w:before="122"/>
        <w:ind w:left="3796" w:right="1311" w:hanging="2504"/>
        <w:jc w:val="left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CHAMAMENTO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20/2024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SELETIVO N° 008/2023</w:t>
      </w:r>
    </w:p>
    <w:p>
      <w:pPr>
        <w:spacing w:line="360" w:lineRule="auto" w:before="0"/>
        <w:ind w:left="102" w:right="368" w:firstLine="1132"/>
        <w:jc w:val="left"/>
        <w:rPr>
          <w:sz w:val="24"/>
        </w:rPr>
      </w:pPr>
      <w:r>
        <w:rPr>
          <w:sz w:val="24"/>
        </w:rPr>
        <w:t>Mediante o presente </w:t>
      </w:r>
      <w:r>
        <w:rPr>
          <w:b/>
          <w:sz w:val="24"/>
        </w:rPr>
        <w:t>EDITAL DE CHAMAMENTO DO PROCESSO SELETIVO Nº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08/2022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GUATAMBU,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SANTA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CATARINA,</w:t>
      </w:r>
      <w:r>
        <w:rPr>
          <w:b/>
          <w:spacing w:val="70"/>
          <w:sz w:val="24"/>
        </w:rPr>
        <w:t> </w:t>
      </w:r>
      <w:r>
        <w:rPr>
          <w:spacing w:val="-2"/>
          <w:sz w:val="24"/>
        </w:rPr>
        <w:t>ficam</w:t>
      </w:r>
    </w:p>
    <w:p>
      <w:pPr>
        <w:spacing w:line="360" w:lineRule="auto" w:before="0"/>
        <w:ind w:left="102" w:right="396" w:firstLine="0"/>
        <w:jc w:val="both"/>
        <w:rPr>
          <w:sz w:val="24"/>
        </w:rPr>
      </w:pPr>
      <w:r>
        <w:rPr>
          <w:b/>
          <w:sz w:val="24"/>
        </w:rPr>
        <w:t>CONVOCADOS</w:t>
      </w:r>
      <w:r>
        <w:rPr>
          <w:sz w:val="24"/>
        </w:rPr>
        <w:t>, de acordo com a Lei Complementar nº 113/2018, os candidatos aprovados no presente processo conforme Anexo II, para </w:t>
      </w:r>
      <w:r>
        <w:rPr>
          <w:b/>
          <w:sz w:val="24"/>
          <w:u w:val="single"/>
        </w:rPr>
        <w:t>comparecer </w:t>
      </w:r>
      <w:r>
        <w:rPr>
          <w:sz w:val="24"/>
          <w:u w:val="none"/>
        </w:rPr>
        <w:t>na Prefeitura Municipal de Guatambu,</w:t>
      </w:r>
      <w:r>
        <w:rPr>
          <w:spacing w:val="-9"/>
          <w:sz w:val="24"/>
          <w:u w:val="none"/>
        </w:rPr>
        <w:t> </w:t>
      </w:r>
      <w:r>
        <w:rPr>
          <w:sz w:val="24"/>
          <w:u w:val="none"/>
        </w:rPr>
        <w:t>localizada</w:t>
      </w:r>
      <w:r>
        <w:rPr>
          <w:spacing w:val="-9"/>
          <w:sz w:val="24"/>
          <w:u w:val="none"/>
        </w:rPr>
        <w:t> </w:t>
      </w:r>
      <w:r>
        <w:rPr>
          <w:sz w:val="24"/>
          <w:u w:val="none"/>
        </w:rPr>
        <w:t>na</w:t>
      </w:r>
      <w:r>
        <w:rPr>
          <w:spacing w:val="-9"/>
          <w:sz w:val="24"/>
          <w:u w:val="none"/>
        </w:rPr>
        <w:t> </w:t>
      </w:r>
      <w:r>
        <w:rPr>
          <w:sz w:val="24"/>
          <w:u w:val="none"/>
        </w:rPr>
        <w:t>Rua</w:t>
      </w:r>
      <w:r>
        <w:rPr>
          <w:spacing w:val="-8"/>
          <w:sz w:val="24"/>
          <w:u w:val="none"/>
        </w:rPr>
        <w:t> </w:t>
      </w:r>
      <w:r>
        <w:rPr>
          <w:sz w:val="24"/>
          <w:u w:val="none"/>
        </w:rPr>
        <w:t>Manoel</w:t>
      </w:r>
      <w:r>
        <w:rPr>
          <w:spacing w:val="-10"/>
          <w:sz w:val="24"/>
          <w:u w:val="none"/>
        </w:rPr>
        <w:t> </w:t>
      </w:r>
      <w:r>
        <w:rPr>
          <w:sz w:val="24"/>
          <w:u w:val="none"/>
        </w:rPr>
        <w:t>Rolim</w:t>
      </w:r>
      <w:r>
        <w:rPr>
          <w:spacing w:val="-10"/>
          <w:sz w:val="24"/>
          <w:u w:val="none"/>
        </w:rPr>
        <w:t> </w:t>
      </w:r>
      <w:r>
        <w:rPr>
          <w:sz w:val="24"/>
          <w:u w:val="none"/>
        </w:rPr>
        <w:t>de</w:t>
      </w:r>
      <w:r>
        <w:rPr>
          <w:spacing w:val="-9"/>
          <w:sz w:val="24"/>
          <w:u w:val="none"/>
        </w:rPr>
        <w:t> </w:t>
      </w:r>
      <w:r>
        <w:rPr>
          <w:sz w:val="24"/>
          <w:u w:val="none"/>
        </w:rPr>
        <w:t>Moura,</w:t>
      </w:r>
      <w:r>
        <w:rPr>
          <w:spacing w:val="-9"/>
          <w:sz w:val="24"/>
          <w:u w:val="none"/>
        </w:rPr>
        <w:t> </w:t>
      </w:r>
      <w:r>
        <w:rPr>
          <w:sz w:val="24"/>
          <w:u w:val="none"/>
        </w:rPr>
        <w:t>825,</w:t>
      </w:r>
      <w:r>
        <w:rPr>
          <w:spacing w:val="-9"/>
          <w:sz w:val="24"/>
          <w:u w:val="none"/>
        </w:rPr>
        <w:t> </w:t>
      </w:r>
      <w:r>
        <w:rPr>
          <w:sz w:val="24"/>
          <w:u w:val="none"/>
        </w:rPr>
        <w:t>Centro,</w:t>
      </w:r>
      <w:r>
        <w:rPr>
          <w:spacing w:val="-2"/>
          <w:sz w:val="24"/>
          <w:u w:val="none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período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26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abril</w:t>
      </w:r>
      <w:r>
        <w:rPr>
          <w:b/>
          <w:sz w:val="24"/>
          <w:u w:val="none"/>
        </w:rPr>
        <w:t> </w:t>
      </w:r>
      <w:r>
        <w:rPr>
          <w:b/>
          <w:sz w:val="24"/>
          <w:u w:val="single"/>
        </w:rPr>
        <w:t>de 2024 até 03 de maio de 2024</w:t>
      </w:r>
      <w:r>
        <w:rPr>
          <w:sz w:val="24"/>
          <w:u w:val="none"/>
        </w:rPr>
        <w:t>, impreterivelmente no seguinte horário: 08:00 às 12:00 em dias úteis. </w:t>
      </w:r>
      <w:r>
        <w:rPr>
          <w:b/>
          <w:sz w:val="24"/>
          <w:u w:val="single"/>
        </w:rPr>
        <w:t>AVISO</w:t>
      </w:r>
      <w:r>
        <w:rPr>
          <w:b/>
          <w:sz w:val="24"/>
          <w:u w:val="none"/>
        </w:rPr>
        <w:t>: </w:t>
      </w:r>
      <w:r>
        <w:rPr>
          <w:sz w:val="24"/>
          <w:u w:val="none"/>
        </w:rPr>
        <w:t>Os aprovados deverão comparecer munido dos documentos (cópias e originais) relacionados no anexo II deste instrumento. Desde já, ficam cientes que </w:t>
      </w:r>
      <w:r>
        <w:rPr>
          <w:b/>
          <w:sz w:val="24"/>
          <w:u w:val="single"/>
        </w:rPr>
        <w:t>o não</w:t>
      </w:r>
      <w:r>
        <w:rPr>
          <w:b/>
          <w:sz w:val="24"/>
          <w:u w:val="none"/>
        </w:rPr>
        <w:t> </w:t>
      </w:r>
      <w:r>
        <w:rPr>
          <w:b/>
          <w:sz w:val="24"/>
          <w:u w:val="single"/>
        </w:rPr>
        <w:t>comparecimento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prazo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acima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estabelecido,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mesmo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modo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não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apresentação</w:t>
      </w:r>
      <w:r>
        <w:rPr>
          <w:b/>
          <w:sz w:val="24"/>
          <w:u w:val="none"/>
        </w:rPr>
        <w:t> </w:t>
      </w:r>
      <w:r>
        <w:rPr>
          <w:b/>
          <w:sz w:val="24"/>
          <w:u w:val="single"/>
        </w:rPr>
        <w:t>dos documentos necessários para posse/investidura, RESULTARÁ EM PERDA DA</w:t>
      </w:r>
      <w:r>
        <w:rPr>
          <w:b/>
          <w:sz w:val="24"/>
          <w:u w:val="none"/>
        </w:rPr>
        <w:t> </w:t>
      </w:r>
      <w:r>
        <w:rPr>
          <w:b/>
          <w:spacing w:val="-2"/>
          <w:sz w:val="24"/>
          <w:u w:val="single"/>
        </w:rPr>
        <w:t>VAGA</w:t>
      </w:r>
      <w:r>
        <w:rPr>
          <w:spacing w:val="-2"/>
          <w:sz w:val="24"/>
          <w:u w:val="none"/>
        </w:rPr>
        <w:t>.</w:t>
      </w:r>
    </w:p>
    <w:p>
      <w:pPr>
        <w:pStyle w:val="BodyText"/>
        <w:spacing w:line="360" w:lineRule="auto" w:before="161"/>
        <w:ind w:left="102" w:right="404" w:firstLine="1132"/>
        <w:jc w:val="both"/>
      </w:pPr>
      <w:r>
        <w:rPr/>
        <w:t>Informa-se</w:t>
      </w:r>
      <w:r>
        <w:rPr>
          <w:spacing w:val="-12"/>
        </w:rPr>
        <w:t> </w:t>
      </w:r>
      <w:r>
        <w:rPr/>
        <w:t>ainda,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exame</w:t>
      </w:r>
      <w:r>
        <w:rPr>
          <w:spacing w:val="-11"/>
        </w:rPr>
        <w:t> </w:t>
      </w:r>
      <w:r>
        <w:rPr/>
        <w:t>médico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2"/>
        </w:rPr>
        <w:t> </w:t>
      </w:r>
      <w:r>
        <w:rPr/>
        <w:t>ocupacional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trata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Edital do Processo Seletivo nº 008/2023, será realizado por Profissional designado pela Prefeitura Municipal de Guatambu, o qual poderá, se necessário, exigir todos os exames pertinentes ao respectivo cargo. O procedimento de agendamento será efetuado pelo Departamento de Recursos Humanos do Município, após a entrega dos documentos pessoais e inerentes ao </w:t>
      </w:r>
      <w:r>
        <w:rPr>
          <w:spacing w:val="-2"/>
        </w:rPr>
        <w:t>cargo.</w:t>
      </w:r>
    </w:p>
    <w:p>
      <w:pPr>
        <w:spacing w:line="362" w:lineRule="auto" w:before="159"/>
        <w:ind w:left="102" w:right="400" w:firstLine="1132"/>
        <w:jc w:val="both"/>
        <w:rPr>
          <w:sz w:val="24"/>
        </w:rPr>
      </w:pPr>
      <w:r>
        <w:rPr>
          <w:sz w:val="24"/>
        </w:rPr>
        <w:t>OBS: </w:t>
      </w:r>
      <w:r>
        <w:rPr>
          <w:b/>
          <w:sz w:val="24"/>
          <w:u w:val="single"/>
        </w:rPr>
        <w:t>A lista com os aprovados/convocados</w:t>
      </w:r>
      <w:r>
        <w:rPr>
          <w:b/>
          <w:sz w:val="24"/>
          <w:u w:val="none"/>
        </w:rPr>
        <w:t> </w:t>
      </w:r>
      <w:r>
        <w:rPr>
          <w:sz w:val="24"/>
          <w:u w:val="none"/>
        </w:rPr>
        <w:t>será disponibilizada no anexo I deste edital de chamamento.</w:t>
      </w:r>
    </w:p>
    <w:p>
      <w:pPr>
        <w:spacing w:after="0" w:line="36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69" w:footer="1610" w:top="2180" w:bottom="1800" w:left="1600" w:right="1580"/>
          <w:pgNumType w:start="1"/>
        </w:sectPr>
      </w:pPr>
    </w:p>
    <w:p>
      <w:pPr>
        <w:pStyle w:val="BodyText"/>
      </w:pPr>
    </w:p>
    <w:p>
      <w:pPr>
        <w:pStyle w:val="BodyText"/>
        <w:spacing w:before="145"/>
      </w:pPr>
    </w:p>
    <w:p>
      <w:pPr>
        <w:spacing w:before="0"/>
        <w:ind w:left="1135" w:right="303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pacing w:val="-10"/>
          <w:sz w:val="24"/>
        </w:rPr>
        <w:t>I</w:t>
      </w:r>
    </w:p>
    <w:p>
      <w:pPr>
        <w:pStyle w:val="BodyText"/>
        <w:spacing w:before="21"/>
        <w:rPr>
          <w:b/>
        </w:rPr>
      </w:pPr>
    </w:p>
    <w:p>
      <w:pPr>
        <w:spacing w:before="1"/>
        <w:ind w:left="832" w:right="11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COM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sz w:val="20"/>
        </w:rPr>
        <w:t>APROVADOS/CONVOCADOS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74"/>
        <w:rPr>
          <w:rFonts w:ascii="Arial"/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3259"/>
        <w:gridCol w:w="1978"/>
      </w:tblGrid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NOME</w:t>
            </w:r>
            <w:r>
              <w:rPr>
                <w:rFonts w:ascii="Arial Narrow"/>
                <w:b/>
                <w:spacing w:val="-2"/>
                <w:sz w:val="24"/>
              </w:rPr>
              <w:t> </w:t>
            </w:r>
            <w:r>
              <w:rPr>
                <w:rFonts w:ascii="Arial Narrow"/>
                <w:b/>
                <w:sz w:val="24"/>
              </w:rPr>
              <w:t>DO(A)</w:t>
            </w:r>
            <w:r>
              <w:rPr>
                <w:rFonts w:ascii="Arial Narrow"/>
                <w:b/>
                <w:spacing w:val="-3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CONVOCADO(A)</w:t>
            </w:r>
          </w:p>
        </w:tc>
        <w:tc>
          <w:tcPr>
            <w:tcW w:w="3259" w:type="dxa"/>
          </w:tcPr>
          <w:p>
            <w:pPr>
              <w:pStyle w:val="TableParagraph"/>
              <w:ind w:left="11" w:right="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2"/>
                <w:sz w:val="24"/>
              </w:rPr>
              <w:t>CARGO</w:t>
            </w:r>
          </w:p>
        </w:tc>
        <w:tc>
          <w:tcPr>
            <w:tcW w:w="1978" w:type="dxa"/>
          </w:tcPr>
          <w:p>
            <w:pPr>
              <w:pStyle w:val="TableParagraph"/>
              <w:ind w:left="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CARGA</w:t>
            </w:r>
            <w:r>
              <w:rPr>
                <w:rFonts w:ascii="Arial Narrow" w:hAnsi="Arial Narrow"/>
                <w:b/>
                <w:spacing w:val="-1"/>
                <w:sz w:val="24"/>
              </w:rPr>
              <w:t> </w:t>
            </w:r>
            <w:r>
              <w:rPr>
                <w:rFonts w:ascii="Arial Narrow" w:hAnsi="Arial Narrow"/>
                <w:b/>
                <w:spacing w:val="-2"/>
                <w:sz w:val="24"/>
              </w:rPr>
              <w:t>HORÁRIA</w:t>
            </w:r>
          </w:p>
        </w:tc>
      </w:tr>
      <w:tr>
        <w:trPr>
          <w:trHeight w:val="292" w:hRule="atLeast"/>
        </w:trPr>
        <w:tc>
          <w:tcPr>
            <w:tcW w:w="325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Andréia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Bottin</w:t>
            </w:r>
          </w:p>
        </w:tc>
        <w:tc>
          <w:tcPr>
            <w:tcW w:w="3259" w:type="dxa"/>
          </w:tcPr>
          <w:p>
            <w:pPr>
              <w:pStyle w:val="TableParagraph"/>
              <w:spacing w:line="268" w:lineRule="exact"/>
              <w:ind w:left="11"/>
              <w:rPr>
                <w:sz w:val="22"/>
              </w:rPr>
            </w:pPr>
            <w:r>
              <w:rPr>
                <w:sz w:val="22"/>
              </w:rPr>
              <w:t>Assistente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Educacional</w:t>
            </w:r>
          </w:p>
        </w:tc>
        <w:tc>
          <w:tcPr>
            <w:tcW w:w="1978" w:type="dxa"/>
          </w:tcPr>
          <w:p>
            <w:pPr>
              <w:pStyle w:val="TableParagraph"/>
              <w:spacing w:line="229" w:lineRule="exact"/>
              <w:ind w:left="9" w:right="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40h</w:t>
            </w:r>
          </w:p>
        </w:tc>
      </w:tr>
      <w:tr>
        <w:trPr>
          <w:trHeight w:val="294" w:hRule="atLeast"/>
        </w:trPr>
        <w:tc>
          <w:tcPr>
            <w:tcW w:w="3257" w:type="dxa"/>
          </w:tcPr>
          <w:p>
            <w:pPr>
              <w:pStyle w:val="TableParagraph"/>
              <w:spacing w:line="273" w:lineRule="exact" w:before="1"/>
              <w:ind w:right="3"/>
              <w:rPr>
                <w:sz w:val="24"/>
              </w:rPr>
            </w:pPr>
            <w:r>
              <w:rPr>
                <w:sz w:val="24"/>
              </w:rPr>
              <w:t>Janalise </w:t>
            </w:r>
            <w:r>
              <w:rPr>
                <w:spacing w:val="-2"/>
                <w:sz w:val="24"/>
              </w:rPr>
              <w:t>Rodrigues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"/>
              <w:ind w:left="11" w:right="4"/>
              <w:rPr>
                <w:sz w:val="20"/>
              </w:rPr>
            </w:pPr>
            <w:r>
              <w:rPr>
                <w:spacing w:val="-2"/>
                <w:sz w:val="20"/>
              </w:rPr>
              <w:t>Psicólogo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Educacional</w:t>
            </w:r>
          </w:p>
        </w:tc>
        <w:tc>
          <w:tcPr>
            <w:tcW w:w="1978" w:type="dxa"/>
          </w:tcPr>
          <w:p>
            <w:pPr>
              <w:pStyle w:val="TableParagraph"/>
              <w:spacing w:line="229" w:lineRule="exact"/>
              <w:ind w:left="9" w:right="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30h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9"/>
        <w:rPr>
          <w:rFonts w:ascii="Arial"/>
          <w:b/>
        </w:rPr>
      </w:pPr>
    </w:p>
    <w:p>
      <w:pPr>
        <w:pStyle w:val="BodyText"/>
        <w:ind w:left="5347"/>
      </w:pPr>
      <w:r>
        <w:rPr/>
        <w:t>Guatambu</w:t>
      </w:r>
      <w:r>
        <w:rPr>
          <w:spacing w:val="-3"/>
        </w:rPr>
        <w:t> </w:t>
      </w:r>
      <w:r>
        <w:rPr/>
        <w:t>–S/C,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abril de</w:t>
      </w:r>
      <w:r>
        <w:rPr>
          <w:spacing w:val="-3"/>
        </w:rPr>
        <w:t> </w:t>
      </w:r>
      <w:r>
        <w:rPr>
          <w:spacing w:val="-4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2807842</wp:posOffset>
                </wp:positionH>
                <wp:positionV relativeFrom="paragraph">
                  <wp:posOffset>266302</wp:posOffset>
                </wp:positionV>
                <wp:extent cx="194500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5005" h="0">
                              <a:moveTo>
                                <a:pt x="0" y="0"/>
                              </a:moveTo>
                              <a:lnTo>
                                <a:pt x="194448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089996pt;margin-top:20.968664pt;width:153.15pt;height:.1pt;mso-position-horizontal-relative:page;mso-position-vertical-relative:paragraph;z-index:-15728640;mso-wrap-distance-left:0;mso-wrap-distance-right:0" id="docshape7" coordorigin="4422,419" coordsize="3063,0" path="m4422,419l7484,419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98" w:lineRule="auto" w:before="203"/>
        <w:ind w:left="2802" w:right="2819" w:firstLine="0"/>
        <w:jc w:val="center"/>
        <w:rPr>
          <w:b/>
          <w:sz w:val="24"/>
        </w:rPr>
      </w:pPr>
      <w:r>
        <w:rPr>
          <w:b/>
          <w:sz w:val="24"/>
        </w:rPr>
        <w:t>LUIZ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CLÓVIS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PIVA PREFEITO MUNICIPAL</w:t>
      </w:r>
    </w:p>
    <w:p>
      <w:pPr>
        <w:spacing w:after="0" w:line="398" w:lineRule="auto"/>
        <w:jc w:val="center"/>
        <w:rPr>
          <w:sz w:val="24"/>
        </w:rPr>
        <w:sectPr>
          <w:pgSz w:w="11910" w:h="16840"/>
          <w:pgMar w:header="969" w:footer="1610" w:top="2180" w:bottom="1800" w:left="1600" w:right="1580"/>
        </w:sectPr>
      </w:pPr>
    </w:p>
    <w:p>
      <w:pPr>
        <w:pStyle w:val="BodyText"/>
        <w:ind w:left="2705"/>
        <w:rPr>
          <w:sz w:val="20"/>
        </w:rPr>
      </w:pPr>
      <w:r>
        <w:rPr>
          <w:sz w:val="20"/>
        </w:rPr>
        <w:drawing>
          <wp:inline distT="0" distB="0" distL="0" distR="0">
            <wp:extent cx="2120156" cy="331470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2"/>
        <w:rPr>
          <w:b/>
          <w:sz w:val="28"/>
        </w:rPr>
      </w:pPr>
    </w:p>
    <w:p>
      <w:pPr>
        <w:spacing w:before="0"/>
        <w:ind w:left="0" w:right="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converted.</w:t>
      </w:r>
    </w:p>
    <w:p>
      <w:pPr>
        <w:spacing w:before="161"/>
        <w:ind w:left="0" w:right="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document.</w:t>
      </w:r>
    </w:p>
    <w:p>
      <w:pPr>
        <w:pStyle w:val="BodyText"/>
        <w:spacing w:before="183"/>
        <w:rPr>
          <w:rFonts w:ascii="Arial"/>
          <w:sz w:val="28"/>
        </w:rPr>
      </w:pPr>
    </w:p>
    <w:p>
      <w:pPr>
        <w:spacing w:before="0"/>
        <w:ind w:left="0" w:right="0" w:firstLine="0"/>
        <w:jc w:val="center"/>
        <w:rPr>
          <w:rFonts w:ascii="Arial"/>
          <w:b/>
          <w:sz w:val="30"/>
        </w:rPr>
      </w:pPr>
      <w:hyperlink r:id="rId10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headerReference w:type="default" r:id="rId7"/>
      <w:footerReference w:type="default" r:id="rId8"/>
      <w:pgSz w:w="12240" w:h="15840"/>
      <w:pgMar w:header="0" w:footer="0"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1924557</wp:posOffset>
              </wp:positionH>
              <wp:positionV relativeFrom="page">
                <wp:posOffset>9530588</wp:posOffset>
              </wp:positionV>
              <wp:extent cx="3714115" cy="67627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714115" cy="676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1" w:firstLine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Município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Guatambu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2"/>
                            </w:rPr>
                            <w:t>SC</w:t>
                          </w:r>
                        </w:p>
                        <w:p>
                          <w:pPr>
                            <w:spacing w:line="237" w:lineRule="auto" w:before="2"/>
                            <w:ind w:left="20" w:right="18" w:hanging="5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Rua Manoel Rolim de Moura, nº 825 – CEP.89.817-000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sz w:val="22"/>
                                <w:u w:val="single" w:color="0000FF"/>
                              </w:rPr>
                              <w:t>www.guatambu.sc.gov.br</w:t>
                            </w:r>
                          </w:hyperlink>
                          <w:r>
                            <w:rPr>
                              <w:rFonts w:ascii="Calibri" w:hAnsi="Calibri"/>
                              <w:color w:val="0000FF"/>
                              <w:spacing w:val="-12"/>
                              <w:sz w:val="22"/>
                              <w:u w:val="none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  <w:u w:val="none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22"/>
                              <w:u w:val="none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  <w:u w:val="none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2"/>
                              <w:u w:val="none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FF"/>
                                <w:sz w:val="22"/>
                                <w:u w:val="single" w:color="0000FF"/>
                              </w:rPr>
                              <w:t>pessoal@guatambu.sc.gov.br</w:t>
                            </w:r>
                          </w:hyperlink>
                        </w:p>
                        <w:p>
                          <w:pPr>
                            <w:spacing w:before="1"/>
                            <w:ind w:left="2245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(49)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3336.0102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1.539993pt;margin-top:750.440002pt;width:292.45pt;height:53.25pt;mso-position-horizontal-relative:page;mso-position-vertical-relative:page;z-index:-15793152" type="#_x0000_t202" id="docshape6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Município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Guatambu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SC</w:t>
                    </w:r>
                  </w:p>
                  <w:p>
                    <w:pPr>
                      <w:spacing w:line="237" w:lineRule="auto" w:before="2"/>
                      <w:ind w:left="20" w:right="18" w:hanging="5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Rua Manoel Rolim de Moura, nº 825 – CEP.89.817-000 </w:t>
                    </w:r>
                    <w:hyperlink r:id="rId1">
                      <w:r>
                        <w:rPr>
                          <w:rFonts w:ascii="Calibri" w:hAnsi="Calibri"/>
                          <w:color w:val="0000FF"/>
                          <w:sz w:val="22"/>
                          <w:u w:val="single" w:color="0000FF"/>
                        </w:rPr>
                        <w:t>www.guatambu.sc.gov.br</w:t>
                      </w:r>
                    </w:hyperlink>
                    <w:r>
                      <w:rPr>
                        <w:rFonts w:ascii="Calibri" w:hAnsi="Calibri"/>
                        <w:color w:val="0000FF"/>
                        <w:spacing w:val="-12"/>
                        <w:sz w:val="22"/>
                        <w:u w:val="none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  <w:u w:val="none"/>
                      </w:rPr>
                      <w:t>–</w:t>
                    </w:r>
                    <w:r>
                      <w:rPr>
                        <w:rFonts w:ascii="Calibri" w:hAnsi="Calibri"/>
                        <w:spacing w:val="-13"/>
                        <w:sz w:val="22"/>
                        <w:u w:val="none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  <w:u w:val="none"/>
                      </w:rPr>
                      <w:t>e-mail:</w:t>
                    </w:r>
                    <w:r>
                      <w:rPr>
                        <w:rFonts w:ascii="Calibri" w:hAnsi="Calibri"/>
                        <w:spacing w:val="-10"/>
                        <w:sz w:val="22"/>
                        <w:u w:val="none"/>
                      </w:rPr>
                      <w:t> 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sz w:val="22"/>
                          <w:u w:val="single" w:color="0000FF"/>
                        </w:rPr>
                        <w:t>pessoal@guatambu.sc.gov.br</w:t>
                      </w:r>
                    </w:hyperlink>
                  </w:p>
                  <w:p>
                    <w:pPr>
                      <w:spacing w:before="1"/>
                      <w:ind w:left="2245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(49)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3336.0102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746759</wp:posOffset>
              </wp:positionH>
              <wp:positionV relativeFrom="page">
                <wp:posOffset>615314</wp:posOffset>
              </wp:positionV>
              <wp:extent cx="5938520" cy="78168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5938520" cy="781685"/>
                        <a:chExt cx="5938520" cy="781685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12480" y="306509"/>
                          <a:ext cx="1837289" cy="1231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002791" y="425589"/>
                          <a:ext cx="4935474" cy="355841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58.799999pt;margin-top:48.449982pt;width:467.6pt;height:61.55pt;mso-position-horizontal-relative:page;mso-position-vertical-relative:page;z-index:-15794176" id="docshapegroup1" coordorigin="1176,969" coordsize="9352,1231">
              <v:shape style="position:absolute;left:2927;top:1451;width:2894;height:194" type="#_x0000_t75" id="docshape2" stroked="false">
                <v:imagedata r:id="rId1" o:title=""/>
              </v:shape>
              <v:shape style="position:absolute;left:2755;top:1639;width:7773;height:561" type="#_x0000_t75" id="docshape3" stroked="false">
                <v:imagedata r:id="rId2" o:title=""/>
              </v:shape>
              <v:shape style="position:absolute;left:1176;top:969;width:1590;height:1080" type="#_x0000_t75" id="docshape4" stroked="false">
                <v:imagedata r:id="rId3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1839214</wp:posOffset>
              </wp:positionH>
              <wp:positionV relativeFrom="page">
                <wp:posOffset>898905</wp:posOffset>
              </wp:positionV>
              <wp:extent cx="4652645" cy="393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652645" cy="393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DE SANTA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 CATARINA</w:t>
                          </w:r>
                        </w:p>
                        <w:p>
                          <w:pPr>
                            <w:pStyle w:val="BodyText"/>
                            <w:spacing w:before="45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ADMINISTRAÇÃO,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FAZENDA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PLANEJAMENTO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4.820007pt;margin-top:70.779984pt;width:366.35pt;height:30.95pt;mso-position-horizontal-relative:page;mso-position-vertical-relative:page;z-index:-15793664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ESTADO</w:t>
                    </w:r>
                    <w:r>
                      <w:rPr>
                        <w:rFonts w:ascii="Calibri"/>
                        <w:spacing w:val="-3"/>
                      </w:rPr>
                      <w:t> </w:t>
                    </w:r>
                    <w:r>
                      <w:rPr>
                        <w:rFonts w:ascii="Calibri"/>
                      </w:rPr>
                      <w:t>DE SANTA</w:t>
                    </w:r>
                    <w:r>
                      <w:rPr>
                        <w:rFonts w:ascii="Calibri"/>
                        <w:spacing w:val="-2"/>
                      </w:rPr>
                      <w:t> CATARINA</w:t>
                    </w:r>
                  </w:p>
                  <w:p>
                    <w:pPr>
                      <w:pStyle w:val="BodyText"/>
                      <w:spacing w:before="45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6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MUNICIPAL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ADMINISTRAÇÃO,</w:t>
                    </w:r>
                    <w:r>
                      <w:rPr>
                        <w:rFonts w:ascii="Calibri" w:hAnsi="Calibri"/>
                        <w:spacing w:val="-4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FAZENDA</w:t>
                    </w:r>
                    <w:r>
                      <w:rPr>
                        <w:rFonts w:ascii="Calibri" w:hAnsi="Calibri"/>
                        <w:spacing w:val="-6"/>
                      </w:rPr>
                      <w:t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7"/>
                      </w:rPr>
                      <w:t> </w:t>
                    </w:r>
                    <w:r>
                      <w:rPr>
                        <w:rFonts w:ascii="Calibri" w:hAnsi="Calibri"/>
                        <w:spacing w:val="-2"/>
                      </w:rPr>
                      <w:t>PLANEJAMENTO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8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hyperlink" Target="https://www.freepdfconvert.com/membership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uatambu.sc.gov.br/" TargetMode="External"/><Relationship Id="rId2" Type="http://schemas.openxmlformats.org/officeDocument/2006/relationships/hyperlink" Target="mailto:pessoal@guatambu.sc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Guatambu</dc:creator>
  <dcterms:created xsi:type="dcterms:W3CDTF">2024-04-25T15:39:03Z</dcterms:created>
  <dcterms:modified xsi:type="dcterms:W3CDTF">2024-04-25T15:39:03Z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2016</vt:lpwstr>
  </property>
</Properties>
</file>