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F4AE" w14:textId="3B807B72" w:rsidR="000F334D" w:rsidRPr="008C6630" w:rsidRDefault="000F334D" w:rsidP="000F334D">
      <w:pPr>
        <w:jc w:val="both"/>
        <w:rPr>
          <w:rFonts w:ascii="Times New Roman" w:hAnsi="Times New Roman" w:cs="Times New Roman"/>
          <w:sz w:val="24"/>
          <w:szCs w:val="24"/>
        </w:rPr>
      </w:pPr>
      <w:r w:rsidRPr="008C6630">
        <w:rPr>
          <w:rFonts w:ascii="Times New Roman" w:hAnsi="Times New Roman" w:cs="Times New Roman"/>
          <w:sz w:val="24"/>
          <w:szCs w:val="24"/>
        </w:rPr>
        <w:t xml:space="preserve">ATA Nº 002/2024 </w:t>
      </w:r>
    </w:p>
    <w:p w14:paraId="6F3E7C98" w14:textId="77777777" w:rsidR="000F334D" w:rsidRPr="008C6630" w:rsidRDefault="000F334D" w:rsidP="000F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30">
        <w:rPr>
          <w:rFonts w:ascii="Times New Roman" w:hAnsi="Times New Roman" w:cs="Times New Roman"/>
          <w:sz w:val="24"/>
          <w:szCs w:val="24"/>
        </w:rPr>
        <w:t xml:space="preserve">COMISSÃO DE ORGANIZAÇÃO E ACOMPANHAMENTO (COA) </w:t>
      </w:r>
    </w:p>
    <w:p w14:paraId="4B3EB4B3" w14:textId="77777777" w:rsidR="000F334D" w:rsidRPr="008C6630" w:rsidRDefault="000F334D" w:rsidP="000F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30">
        <w:rPr>
          <w:rFonts w:ascii="Times New Roman" w:hAnsi="Times New Roman" w:cs="Times New Roman"/>
          <w:sz w:val="24"/>
          <w:szCs w:val="24"/>
        </w:rPr>
        <w:t>LEI 195/2022 (LEI PAULO GUSTAVO).</w:t>
      </w:r>
    </w:p>
    <w:p w14:paraId="3FA71D01" w14:textId="77777777" w:rsidR="000F334D" w:rsidRPr="008C6630" w:rsidRDefault="000F334D" w:rsidP="000F3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8296C" w14:textId="095126A0" w:rsidR="009A2132" w:rsidRDefault="000F334D" w:rsidP="000F334D">
      <w:pPr>
        <w:jc w:val="both"/>
        <w:rPr>
          <w:rFonts w:ascii="Times New Roman" w:hAnsi="Times New Roman" w:cs="Times New Roman"/>
          <w:sz w:val="24"/>
          <w:szCs w:val="24"/>
        </w:rPr>
      </w:pPr>
      <w:r w:rsidRPr="008C6630">
        <w:rPr>
          <w:rFonts w:ascii="Times New Roman" w:hAnsi="Times New Roman" w:cs="Times New Roman"/>
          <w:sz w:val="24"/>
          <w:szCs w:val="24"/>
        </w:rPr>
        <w:t xml:space="preserve">Aos vinte e seis dias do mês de junho de dois mil e vinte quatro, na Biblioteca Municipal de Guatambu, SC, reuniram-se os membros da Comissão de Acompanhamento, Organização e Fiscalização dos Editais nº 03/2024 Seleção de projetos culturais do audiovisual, com a presença dos seguintes membros: Tais Regina </w:t>
      </w:r>
      <w:proofErr w:type="spellStart"/>
      <w:r w:rsidRPr="008C6630">
        <w:rPr>
          <w:rFonts w:ascii="Times New Roman" w:hAnsi="Times New Roman" w:cs="Times New Roman"/>
          <w:sz w:val="24"/>
          <w:szCs w:val="24"/>
        </w:rPr>
        <w:t>Sasso</w:t>
      </w:r>
      <w:proofErr w:type="spellEnd"/>
      <w:r w:rsidRPr="008C6630">
        <w:rPr>
          <w:rFonts w:ascii="Times New Roman" w:hAnsi="Times New Roman" w:cs="Times New Roman"/>
          <w:sz w:val="24"/>
          <w:szCs w:val="24"/>
        </w:rPr>
        <w:t xml:space="preserve">, Cristiane Honorato da Fonseca, Lilian Santos Fontanari, Bianca Pereira Gomes e Luísa Miranda Zarpellon </w:t>
      </w:r>
      <w:proofErr w:type="spellStart"/>
      <w:r w:rsidRPr="008C6630">
        <w:rPr>
          <w:rFonts w:ascii="Times New Roman" w:hAnsi="Times New Roman" w:cs="Times New Roman"/>
          <w:sz w:val="24"/>
          <w:szCs w:val="24"/>
        </w:rPr>
        <w:t>Zilio</w:t>
      </w:r>
      <w:proofErr w:type="spellEnd"/>
      <w:r w:rsidRPr="008C6630">
        <w:rPr>
          <w:rFonts w:ascii="Times New Roman" w:hAnsi="Times New Roman" w:cs="Times New Roman"/>
          <w:sz w:val="24"/>
          <w:szCs w:val="24"/>
        </w:rPr>
        <w:t xml:space="preserve"> (membros) para tratar da retificação do resultado final do edital 03/2024 (audiovisual). Tendo em vista que  houve projeto inscrito, porém não homologado, no Inciso II – Apoio à realização de ação de cinema itinerante ou cinema de rua – 1 (um) prêmio de R$ 4.759,74 (quatro mil setecentos e cinquenta e nove reais e setenta e quatro centavos), a COA já havia definido que o recurso referente ao Inciso II, conforme a  seria remanejado para o Inciso III – 1 (um) prêmio de R$ 3.584,54 (três mil quinhentos e oitenta e quatro reais e cinquenta e quatro centavos), contemplando, desse modo, as duas propostas inscritas e aprovadas, mediante readequação de planilha orçamentaria, conforme previsto no artigo 2.4 do edital. Nesse sentido, cada proponente receberá o valor de R$ 4.172,14 (quatro mil cento e setenta e dois reais e catorze centavos). Nada mais havendo a tratar, a presidente agradeceu a presença de todos e encerrou a reunião, da qual, para constar, eu, Bianca Pereira Gomes Presidente da COA, lavrei a presente ata, aprovada por todos, assinada por mim. Guatambu, 26 (vinte e seis) de junho de 2024.</w:t>
      </w:r>
    </w:p>
    <w:p w14:paraId="094380C6" w14:textId="45E236AA" w:rsidR="00003B4F" w:rsidRPr="008C6630" w:rsidRDefault="00003B4F" w:rsidP="000F3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57F2F3" wp14:editId="410E0F4B">
            <wp:extent cx="7131050" cy="3970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50" t="21857" r="14254" b="6491"/>
                    <a:stretch/>
                  </pic:blipFill>
                  <pic:spPr bwMode="auto">
                    <a:xfrm>
                      <a:off x="0" y="0"/>
                      <a:ext cx="7147824" cy="397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B4F" w:rsidRPr="008C6630" w:rsidSect="00003B4F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4D"/>
    <w:rsid w:val="00003B4F"/>
    <w:rsid w:val="000C279B"/>
    <w:rsid w:val="000F334D"/>
    <w:rsid w:val="008C6630"/>
    <w:rsid w:val="009A2132"/>
    <w:rsid w:val="00E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F934"/>
  <w15:chartTrackingRefBased/>
  <w15:docId w15:val="{E91530C4-70CE-4330-8EA7-3A8B1EE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2024-06-26T19:07:00Z</dcterms:created>
  <dcterms:modified xsi:type="dcterms:W3CDTF">2024-06-28T17:25:00Z</dcterms:modified>
</cp:coreProperties>
</file>