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9595" w14:textId="77777777" w:rsidR="00B5544D" w:rsidRPr="00B66907" w:rsidRDefault="003C6548" w:rsidP="00B66907">
      <w:pPr>
        <w:pStyle w:val="identifica"/>
        <w:shd w:val="clear" w:color="auto" w:fill="FFFFFF"/>
        <w:tabs>
          <w:tab w:val="left" w:pos="0"/>
          <w:tab w:val="left" w:pos="3045"/>
        </w:tabs>
        <w:spacing w:before="450" w:beforeAutospacing="0" w:after="450" w:afterAutospacing="0" w:line="360" w:lineRule="auto"/>
        <w:jc w:val="center"/>
        <w:rPr>
          <w:rFonts w:ascii="Bookman Old Style" w:hAnsi="Bookman Old Style" w:cstheme="majorHAnsi"/>
          <w:b/>
          <w:bCs/>
          <w:caps/>
          <w:color w:val="162937"/>
          <w:sz w:val="28"/>
          <w:szCs w:val="28"/>
        </w:rPr>
      </w:pPr>
      <w:r w:rsidRPr="00B66907">
        <w:rPr>
          <w:rFonts w:ascii="Bookman Old Style" w:hAnsi="Bookman Old Style" w:cstheme="majorHAnsi"/>
          <w:b/>
          <w:bCs/>
          <w:caps/>
          <w:color w:val="162937"/>
          <w:sz w:val="28"/>
          <w:szCs w:val="28"/>
        </w:rPr>
        <w:t>E</w:t>
      </w:r>
      <w:r w:rsidR="00B5544D" w:rsidRPr="00B66907">
        <w:rPr>
          <w:rFonts w:ascii="Bookman Old Style" w:hAnsi="Bookman Old Style" w:cstheme="majorHAnsi"/>
          <w:b/>
          <w:bCs/>
          <w:caps/>
          <w:color w:val="162937"/>
          <w:sz w:val="28"/>
          <w:szCs w:val="28"/>
        </w:rPr>
        <w:t>RRATA</w:t>
      </w:r>
    </w:p>
    <w:p w14:paraId="666040BB" w14:textId="6093BD99" w:rsidR="00B5544D" w:rsidRPr="001A2632" w:rsidRDefault="00B5544D" w:rsidP="00B66907">
      <w:pPr>
        <w:pStyle w:val="dou-paragraph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rFonts w:ascii="Bookman Old Style" w:hAnsi="Bookman Old Style" w:cstheme="majorHAnsi"/>
          <w:b/>
        </w:rPr>
      </w:pPr>
      <w:r w:rsidRPr="001A2632">
        <w:rPr>
          <w:rFonts w:ascii="Bookman Old Style" w:hAnsi="Bookman Old Style" w:cstheme="majorHAnsi"/>
          <w:b/>
        </w:rPr>
        <w:t xml:space="preserve">DATA DE ABERTURA: </w:t>
      </w:r>
      <w:r w:rsidR="005D0E1B" w:rsidRPr="001A2632">
        <w:rPr>
          <w:rFonts w:ascii="Bookman Old Style" w:hAnsi="Bookman Old Style" w:cstheme="majorHAnsi"/>
          <w:b/>
        </w:rPr>
        <w:t>26/01/2024</w:t>
      </w:r>
      <w:r w:rsidRPr="001A2632">
        <w:rPr>
          <w:rFonts w:ascii="Bookman Old Style" w:hAnsi="Bookman Old Style" w:cstheme="majorHAnsi"/>
          <w:b/>
        </w:rPr>
        <w:t xml:space="preserve"> - ÀS: </w:t>
      </w:r>
      <w:r w:rsidR="005D0E1B" w:rsidRPr="001A2632">
        <w:rPr>
          <w:rFonts w:ascii="Bookman Old Style" w:hAnsi="Bookman Old Style" w:cstheme="majorHAnsi"/>
          <w:b/>
        </w:rPr>
        <w:t>10</w:t>
      </w:r>
      <w:r w:rsidRPr="001A2632">
        <w:rPr>
          <w:rFonts w:ascii="Bookman Old Style" w:hAnsi="Bookman Old Style" w:cstheme="majorHAnsi"/>
          <w:b/>
        </w:rPr>
        <w:t>:</w:t>
      </w:r>
      <w:r w:rsidR="005D0E1B" w:rsidRPr="001A2632">
        <w:rPr>
          <w:rFonts w:ascii="Bookman Old Style" w:hAnsi="Bookman Old Style" w:cstheme="majorHAnsi"/>
          <w:b/>
        </w:rPr>
        <w:t>0</w:t>
      </w:r>
      <w:r w:rsidRPr="001A2632">
        <w:rPr>
          <w:rFonts w:ascii="Bookman Old Style" w:hAnsi="Bookman Old Style" w:cstheme="majorHAnsi"/>
          <w:b/>
        </w:rPr>
        <w:t>0h.</w:t>
      </w:r>
    </w:p>
    <w:p w14:paraId="15A02A57" w14:textId="77777777" w:rsidR="00B5544D" w:rsidRPr="001A2632" w:rsidRDefault="00B5544D" w:rsidP="00B66907">
      <w:pPr>
        <w:pStyle w:val="Corpodetexto"/>
        <w:tabs>
          <w:tab w:val="left" w:pos="0"/>
          <w:tab w:val="left" w:pos="426"/>
        </w:tabs>
        <w:ind w:right="3"/>
        <w:jc w:val="both"/>
        <w:rPr>
          <w:rFonts w:ascii="Bookman Old Style" w:hAnsi="Bookman Old Style" w:cstheme="majorHAnsi"/>
          <w:sz w:val="24"/>
          <w:szCs w:val="24"/>
        </w:rPr>
      </w:pPr>
      <w:r w:rsidRPr="001A2632">
        <w:rPr>
          <w:rFonts w:ascii="Bookman Old Style" w:hAnsi="Bookman Old Style" w:cstheme="majorHAnsi"/>
          <w:sz w:val="24"/>
          <w:szCs w:val="24"/>
        </w:rPr>
        <w:tab/>
      </w:r>
    </w:p>
    <w:p w14:paraId="19986160" w14:textId="77777777" w:rsidR="0070114A" w:rsidRPr="001A2632" w:rsidRDefault="0070114A" w:rsidP="00B66907">
      <w:pPr>
        <w:pStyle w:val="PargrafodaLista"/>
        <w:tabs>
          <w:tab w:val="left" w:pos="0"/>
        </w:tabs>
        <w:ind w:left="0"/>
        <w:rPr>
          <w:rFonts w:ascii="Bookman Old Style" w:hAnsi="Bookman Old Style" w:cstheme="majorHAnsi"/>
          <w:sz w:val="24"/>
          <w:szCs w:val="24"/>
        </w:rPr>
      </w:pPr>
    </w:p>
    <w:p w14:paraId="2865E0DD" w14:textId="758F65D1" w:rsidR="005D0E1B" w:rsidRPr="001A2632" w:rsidRDefault="00B5544D" w:rsidP="00B66907">
      <w:pPr>
        <w:pStyle w:val="PargrafodaLista"/>
        <w:tabs>
          <w:tab w:val="left" w:pos="0"/>
        </w:tabs>
        <w:ind w:left="0"/>
        <w:rPr>
          <w:rFonts w:ascii="Bookman Old Style" w:hAnsi="Bookman Old Style"/>
          <w:w w:val="115"/>
          <w:sz w:val="24"/>
          <w:szCs w:val="24"/>
        </w:rPr>
      </w:pPr>
      <w:r w:rsidRPr="001A2632">
        <w:rPr>
          <w:rFonts w:ascii="Bookman Old Style" w:hAnsi="Bookman Old Style" w:cstheme="majorHAnsi"/>
          <w:sz w:val="24"/>
          <w:szCs w:val="24"/>
        </w:rPr>
        <w:t>OBJETO:</w:t>
      </w:r>
      <w:r w:rsidRPr="001A2632">
        <w:rPr>
          <w:rFonts w:ascii="Bookman Old Style" w:hAnsi="Bookman Old Style" w:cstheme="majorHAnsi"/>
          <w:b/>
          <w:sz w:val="24"/>
          <w:szCs w:val="24"/>
        </w:rPr>
        <w:t xml:space="preserve"> </w:t>
      </w:r>
      <w:bookmarkStart w:id="0" w:name="_Hlk154570195"/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CONTRATAÇÃO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DE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EMPRESA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ESPECIALIZADA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 xml:space="preserve">EM CONSTRUÇÃO CIVIL  PARA EXECUÇÃO DE 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AMPLIAÇÃO DA ESCOLA MUNICIPAL FRANSCISCO CORÁ DO MUNICIPIO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DE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GUATAMBU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>/</w:t>
      </w:r>
      <w:r w:rsidR="005D0E1B" w:rsidRPr="001A2632">
        <w:rPr>
          <w:rFonts w:ascii="Bookman Old Style" w:hAnsi="Bookman Old Style"/>
          <w:b/>
          <w:w w:val="115"/>
          <w:sz w:val="24"/>
          <w:szCs w:val="24"/>
        </w:rPr>
        <w:t>SC,</w:t>
      </w:r>
      <w:r w:rsidR="005D0E1B" w:rsidRPr="001A2632">
        <w:rPr>
          <w:rFonts w:ascii="Bookman Old Style" w:hAnsi="Bookman Old Style"/>
          <w:b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CONFORME  PROJETO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BÁSICO,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MEMORIAL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DESCRITIVO,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PLANILHA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DE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QUANTITATIVOS,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CRONOGRAMA</w:t>
      </w:r>
      <w:r w:rsidR="005D0E1B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FINANCEIRO</w:t>
      </w:r>
      <w:r w:rsidR="005D0E1B" w:rsidRPr="001A2632">
        <w:rPr>
          <w:rFonts w:ascii="Bookman Old Style" w:hAnsi="Bookman Old Style"/>
          <w:spacing w:val="40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E</w:t>
      </w:r>
      <w:r w:rsidR="005D0E1B" w:rsidRPr="001A2632"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DEMAIS</w:t>
      </w:r>
      <w:r w:rsidR="005D0E1B" w:rsidRPr="001A2632">
        <w:rPr>
          <w:rFonts w:ascii="Bookman Old Style" w:hAnsi="Bookman Old Style"/>
          <w:spacing w:val="4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ESPECIFICAÇÕES</w:t>
      </w:r>
      <w:r w:rsidR="005D0E1B" w:rsidRPr="001A2632">
        <w:rPr>
          <w:rFonts w:ascii="Bookman Old Style" w:hAnsi="Bookman Old Style"/>
          <w:spacing w:val="41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CONTIDAS</w:t>
      </w:r>
      <w:r w:rsidR="005D0E1B" w:rsidRPr="001A2632"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NOS</w:t>
      </w:r>
      <w:r w:rsidR="005D0E1B" w:rsidRPr="001A2632"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ANEXOS</w:t>
      </w:r>
      <w:r w:rsidR="005D0E1B" w:rsidRPr="001A2632">
        <w:rPr>
          <w:rFonts w:ascii="Bookman Old Style" w:hAnsi="Bookman Old Style"/>
          <w:spacing w:val="42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DESTE</w:t>
      </w:r>
      <w:r w:rsidR="005D0E1B" w:rsidRPr="001A2632">
        <w:rPr>
          <w:rFonts w:ascii="Bookman Old Style" w:hAnsi="Bookman Old Style"/>
          <w:spacing w:val="37"/>
          <w:w w:val="115"/>
          <w:sz w:val="24"/>
          <w:szCs w:val="24"/>
        </w:rPr>
        <w:t xml:space="preserve"> </w:t>
      </w:r>
      <w:r w:rsidR="005D0E1B" w:rsidRPr="001A2632">
        <w:rPr>
          <w:rFonts w:ascii="Bookman Old Style" w:hAnsi="Bookman Old Style"/>
          <w:w w:val="115"/>
          <w:sz w:val="24"/>
          <w:szCs w:val="24"/>
        </w:rPr>
        <w:t>EDITAL.</w:t>
      </w:r>
    </w:p>
    <w:bookmarkEnd w:id="0"/>
    <w:p w14:paraId="5784FFEB" w14:textId="67704145" w:rsidR="00B5544D" w:rsidRPr="001A2632" w:rsidRDefault="00B5544D" w:rsidP="00B66907">
      <w:pPr>
        <w:tabs>
          <w:tab w:val="left" w:pos="0"/>
          <w:tab w:val="left" w:pos="561"/>
          <w:tab w:val="left" w:pos="1276"/>
        </w:tabs>
        <w:ind w:right="-79"/>
        <w:jc w:val="both"/>
        <w:rPr>
          <w:rFonts w:ascii="Bookman Old Style" w:hAnsi="Bookman Old Style" w:cstheme="majorHAnsi"/>
          <w:sz w:val="24"/>
          <w:szCs w:val="24"/>
        </w:rPr>
      </w:pPr>
    </w:p>
    <w:p w14:paraId="245AB70F" w14:textId="64CEA5FD" w:rsidR="00B5544D" w:rsidRPr="001A2632" w:rsidRDefault="00B5544D" w:rsidP="00B66907">
      <w:pPr>
        <w:pStyle w:val="SemEspaamento"/>
        <w:tabs>
          <w:tab w:val="left" w:pos="0"/>
        </w:tabs>
        <w:jc w:val="both"/>
        <w:rPr>
          <w:rFonts w:ascii="Bookman Old Style" w:hAnsi="Bookman Old Style" w:cstheme="majorHAnsi"/>
          <w:sz w:val="24"/>
          <w:szCs w:val="24"/>
        </w:rPr>
      </w:pPr>
      <w:r w:rsidRPr="001A2632">
        <w:rPr>
          <w:rFonts w:ascii="Bookman Old Style" w:hAnsi="Bookman Old Style" w:cstheme="majorHAnsi"/>
          <w:sz w:val="24"/>
          <w:szCs w:val="24"/>
        </w:rPr>
        <w:t xml:space="preserve">A Prefeitura Municipal de Guatambu, através de sua Pregoeira, devidamente autorizada, torna público para conhecimento dos interessados, </w:t>
      </w:r>
      <w:r w:rsidRPr="001A2632">
        <w:rPr>
          <w:rFonts w:ascii="Bookman Old Style" w:hAnsi="Bookman Old Style" w:cstheme="majorHAnsi"/>
          <w:b/>
          <w:sz w:val="24"/>
          <w:szCs w:val="24"/>
        </w:rPr>
        <w:t xml:space="preserve">ERRATA </w:t>
      </w:r>
      <w:r w:rsidRPr="001A2632">
        <w:rPr>
          <w:rFonts w:ascii="Bookman Old Style" w:hAnsi="Bookman Old Style" w:cstheme="majorHAnsi"/>
          <w:sz w:val="24"/>
          <w:szCs w:val="24"/>
        </w:rPr>
        <w:t xml:space="preserve">ao </w:t>
      </w:r>
      <w:r w:rsidR="0014311D" w:rsidRPr="001A2632">
        <w:rPr>
          <w:rFonts w:ascii="Bookman Old Style" w:hAnsi="Bookman Old Style" w:cstheme="majorHAnsi"/>
          <w:b/>
          <w:sz w:val="24"/>
          <w:szCs w:val="24"/>
        </w:rPr>
        <w:t>Processo Administrativo</w:t>
      </w:r>
      <w:r w:rsidRPr="001A2632">
        <w:rPr>
          <w:rFonts w:ascii="Bookman Old Style" w:hAnsi="Bookman Old Style" w:cstheme="majorHAnsi"/>
          <w:b/>
          <w:sz w:val="24"/>
          <w:szCs w:val="24"/>
        </w:rPr>
        <w:t xml:space="preserve"> nº 0</w:t>
      </w:r>
      <w:r w:rsidR="0070114A" w:rsidRPr="001A2632">
        <w:rPr>
          <w:rFonts w:ascii="Bookman Old Style" w:hAnsi="Bookman Old Style" w:cstheme="majorHAnsi"/>
          <w:b/>
          <w:sz w:val="24"/>
          <w:szCs w:val="24"/>
        </w:rPr>
        <w:t>98</w:t>
      </w:r>
      <w:r w:rsidRPr="001A2632">
        <w:rPr>
          <w:rFonts w:ascii="Bookman Old Style" w:hAnsi="Bookman Old Style" w:cstheme="majorHAnsi"/>
          <w:b/>
          <w:sz w:val="24"/>
          <w:szCs w:val="24"/>
        </w:rPr>
        <w:t>/2023</w:t>
      </w:r>
      <w:r w:rsidRPr="001A2632">
        <w:rPr>
          <w:rFonts w:ascii="Bookman Old Style" w:hAnsi="Bookman Old Style" w:cstheme="majorHAnsi"/>
          <w:sz w:val="24"/>
          <w:szCs w:val="24"/>
        </w:rPr>
        <w:t xml:space="preserve"> </w:t>
      </w:r>
      <w:r w:rsidR="0070114A" w:rsidRPr="001A2632">
        <w:rPr>
          <w:rFonts w:ascii="Bookman Old Style" w:hAnsi="Bookman Old Style" w:cstheme="majorHAnsi"/>
          <w:b/>
          <w:sz w:val="24"/>
          <w:szCs w:val="24"/>
        </w:rPr>
        <w:t>Tomada de Preço 03</w:t>
      </w:r>
      <w:r w:rsidRPr="001A2632">
        <w:rPr>
          <w:rFonts w:ascii="Bookman Old Style" w:hAnsi="Bookman Old Style" w:cstheme="majorHAnsi"/>
          <w:b/>
          <w:sz w:val="24"/>
          <w:szCs w:val="24"/>
        </w:rPr>
        <w:t>/2023</w:t>
      </w:r>
      <w:r w:rsidRPr="001A2632">
        <w:rPr>
          <w:rFonts w:ascii="Bookman Old Style" w:hAnsi="Bookman Old Style" w:cstheme="majorHAnsi"/>
          <w:sz w:val="24"/>
          <w:szCs w:val="24"/>
        </w:rPr>
        <w:t>.</w:t>
      </w:r>
    </w:p>
    <w:p w14:paraId="472D8860" w14:textId="77777777" w:rsidR="00B5544D" w:rsidRPr="001A2632" w:rsidRDefault="00B5544D" w:rsidP="00B66907">
      <w:pPr>
        <w:pStyle w:val="cargo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Bookman Old Style" w:hAnsi="Bookman Old Style" w:cstheme="majorHAnsi"/>
          <w:b/>
        </w:rPr>
      </w:pPr>
    </w:p>
    <w:p w14:paraId="1A2CEBA8" w14:textId="4EF04C2F" w:rsidR="0070114A" w:rsidRPr="001A2632" w:rsidRDefault="00B5544D" w:rsidP="00B66907">
      <w:pPr>
        <w:pStyle w:val="Ttulo1"/>
        <w:tabs>
          <w:tab w:val="left" w:pos="0"/>
          <w:tab w:val="left" w:pos="651"/>
        </w:tabs>
        <w:ind w:left="0"/>
        <w:jc w:val="both"/>
        <w:rPr>
          <w:rFonts w:ascii="Bookman Old Style" w:hAnsi="Bookman Old Style"/>
          <w:w w:val="115"/>
          <w:sz w:val="24"/>
          <w:szCs w:val="24"/>
        </w:rPr>
      </w:pPr>
      <w:r w:rsidRPr="001A2632">
        <w:rPr>
          <w:rFonts w:ascii="Bookman Old Style" w:hAnsi="Bookman Old Style" w:cstheme="majorHAnsi"/>
          <w:sz w:val="24"/>
          <w:szCs w:val="24"/>
          <w:u w:val="single"/>
        </w:rPr>
        <w:t xml:space="preserve">Onde </w:t>
      </w:r>
      <w:r w:rsidR="00B66907">
        <w:rPr>
          <w:rFonts w:ascii="Bookman Old Style" w:hAnsi="Bookman Old Style" w:cstheme="majorHAnsi"/>
          <w:sz w:val="24"/>
          <w:szCs w:val="24"/>
          <w:u w:val="single"/>
        </w:rPr>
        <w:t>se lê:</w:t>
      </w:r>
      <w:r w:rsidRPr="001A2632">
        <w:rPr>
          <w:rFonts w:ascii="Bookman Old Style" w:hAnsi="Bookman Old Style" w:cstheme="majorHAnsi"/>
          <w:sz w:val="24"/>
          <w:szCs w:val="24"/>
        </w:rPr>
        <w:t xml:space="preserve">  </w:t>
      </w:r>
      <w:r w:rsidR="0070114A" w:rsidRPr="001A2632">
        <w:rPr>
          <w:rFonts w:ascii="Bookman Old Style" w:hAnsi="Bookman Old Style" w:cstheme="majorHAnsi"/>
          <w:sz w:val="24"/>
          <w:szCs w:val="24"/>
        </w:rPr>
        <w:t xml:space="preserve"> 7.11 </w:t>
      </w:r>
      <w:r w:rsidR="0070114A" w:rsidRPr="001A2632">
        <w:rPr>
          <w:rFonts w:ascii="Bookman Old Style" w:hAnsi="Bookman Old Style"/>
          <w:w w:val="115"/>
          <w:sz w:val="24"/>
          <w:szCs w:val="24"/>
        </w:rPr>
        <w:t>Quanto</w:t>
      </w:r>
      <w:r w:rsidR="0070114A" w:rsidRPr="001A2632"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w w:val="115"/>
          <w:sz w:val="24"/>
          <w:szCs w:val="24"/>
        </w:rPr>
        <w:t>à</w:t>
      </w:r>
      <w:r w:rsidR="0070114A" w:rsidRPr="001A263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w w:val="115"/>
          <w:sz w:val="24"/>
          <w:szCs w:val="24"/>
        </w:rPr>
        <w:t>Qualificação</w:t>
      </w:r>
      <w:r w:rsidR="0070114A" w:rsidRPr="001A2632"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w w:val="115"/>
          <w:sz w:val="24"/>
          <w:szCs w:val="24"/>
        </w:rPr>
        <w:t>Técnica</w:t>
      </w:r>
    </w:p>
    <w:p w14:paraId="13BCFCB1" w14:textId="2B6479C7" w:rsidR="0070114A" w:rsidRPr="001A2632" w:rsidRDefault="0070114A" w:rsidP="00B66907">
      <w:pPr>
        <w:pStyle w:val="Ttulo1"/>
        <w:tabs>
          <w:tab w:val="left" w:pos="0"/>
          <w:tab w:val="left" w:pos="651"/>
        </w:tabs>
        <w:ind w:left="0"/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 xml:space="preserve">  </w:t>
      </w:r>
    </w:p>
    <w:p w14:paraId="7D252A93" w14:textId="67426E9A" w:rsidR="0070114A" w:rsidRPr="001A2632" w:rsidRDefault="0070114A" w:rsidP="00B66907">
      <w:pPr>
        <w:tabs>
          <w:tab w:val="left" w:pos="0"/>
          <w:tab w:val="left" w:pos="900"/>
        </w:tabs>
        <w:ind w:right="174"/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>d) Atestado de capacidade técnica fornecido por pessoa jurídica de direito público ou privado, comprovando que a proponente projeção e execução de obra/objeto pelo(s) profissional(ais) indicado(s), (quantitativos correspondentes a no mínimo 50% (cinquenta por cento) dos quantitativos do projeto) sendo: O atestado deverá ser apresentado em um único atestado.</w:t>
      </w:r>
    </w:p>
    <w:p w14:paraId="15DF4BB5" w14:textId="77777777" w:rsidR="0070114A" w:rsidRPr="001A2632" w:rsidRDefault="0070114A" w:rsidP="00B66907">
      <w:pPr>
        <w:pStyle w:val="PargrafodaLista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38D5A11E" w14:textId="48594294" w:rsidR="00B5544D" w:rsidRPr="001A2632" w:rsidRDefault="00B5544D" w:rsidP="00B66907">
      <w:pPr>
        <w:pStyle w:val="SemEspaamento"/>
        <w:tabs>
          <w:tab w:val="left" w:pos="0"/>
          <w:tab w:val="left" w:pos="709"/>
          <w:tab w:val="left" w:pos="1134"/>
          <w:tab w:val="left" w:pos="1560"/>
        </w:tabs>
        <w:jc w:val="both"/>
        <w:rPr>
          <w:rFonts w:ascii="Bookman Old Style" w:hAnsi="Bookman Old Style" w:cstheme="majorHAnsi"/>
          <w:b/>
          <w:bCs/>
          <w:sz w:val="24"/>
          <w:szCs w:val="24"/>
        </w:rPr>
      </w:pPr>
    </w:p>
    <w:p w14:paraId="7692D85B" w14:textId="77777777" w:rsidR="00B5544D" w:rsidRPr="001A2632" w:rsidRDefault="00B5544D" w:rsidP="00B66907">
      <w:pPr>
        <w:pStyle w:val="PargrafodaLista"/>
        <w:tabs>
          <w:tab w:val="left" w:pos="0"/>
          <w:tab w:val="left" w:pos="284"/>
          <w:tab w:val="left" w:pos="426"/>
        </w:tabs>
        <w:ind w:left="0" w:right="3"/>
        <w:rPr>
          <w:rFonts w:ascii="Bookman Old Style" w:hAnsi="Bookman Old Style" w:cstheme="majorHAnsi"/>
          <w:b/>
          <w:bCs/>
          <w:sz w:val="24"/>
          <w:szCs w:val="24"/>
        </w:rPr>
      </w:pPr>
    </w:p>
    <w:p w14:paraId="134680CD" w14:textId="2ABDD8E4" w:rsidR="00B5544D" w:rsidRPr="001A2632" w:rsidRDefault="00B5544D" w:rsidP="00B66907">
      <w:pPr>
        <w:pStyle w:val="SemEspaamento"/>
        <w:tabs>
          <w:tab w:val="left" w:pos="0"/>
          <w:tab w:val="left" w:pos="709"/>
          <w:tab w:val="left" w:pos="1134"/>
          <w:tab w:val="left" w:pos="1560"/>
        </w:tabs>
        <w:jc w:val="both"/>
        <w:rPr>
          <w:rFonts w:ascii="Bookman Old Style" w:hAnsi="Bookman Old Style" w:cstheme="majorHAnsi"/>
          <w:b/>
          <w:bCs/>
          <w:sz w:val="24"/>
          <w:szCs w:val="24"/>
        </w:rPr>
      </w:pPr>
      <w:r w:rsidRPr="001A2632">
        <w:rPr>
          <w:rFonts w:ascii="Bookman Old Style" w:eastAsia="Batang" w:hAnsi="Bookman Old Style" w:cstheme="majorHAnsi"/>
          <w:b/>
          <w:color w:val="231F20"/>
          <w:sz w:val="24"/>
          <w:szCs w:val="24"/>
          <w:u w:val="single"/>
        </w:rPr>
        <w:t>Leia-se:</w:t>
      </w:r>
      <w:r w:rsidRPr="001A2632">
        <w:rPr>
          <w:rFonts w:ascii="Bookman Old Style" w:eastAsia="Batang" w:hAnsi="Bookman Old Style" w:cstheme="majorHAnsi"/>
          <w:color w:val="231F20"/>
          <w:sz w:val="24"/>
          <w:szCs w:val="24"/>
        </w:rPr>
        <w:t xml:space="preserve"> </w:t>
      </w:r>
      <w:r w:rsidR="0070114A" w:rsidRPr="001A2632">
        <w:rPr>
          <w:rFonts w:ascii="Bookman Old Style" w:eastAsia="Batang" w:hAnsi="Bookman Old Style" w:cstheme="majorHAnsi"/>
          <w:color w:val="231F20"/>
          <w:sz w:val="24"/>
          <w:szCs w:val="24"/>
        </w:rPr>
        <w:t xml:space="preserve"> </w:t>
      </w:r>
      <w:r w:rsidR="0070114A" w:rsidRPr="001A2632">
        <w:rPr>
          <w:rFonts w:ascii="Bookman Old Style" w:hAnsi="Bookman Old Style" w:cstheme="majorHAnsi"/>
          <w:b/>
          <w:bCs/>
          <w:sz w:val="24"/>
          <w:szCs w:val="24"/>
        </w:rPr>
        <w:t xml:space="preserve">7.11 </w:t>
      </w:r>
      <w:r w:rsidR="0070114A" w:rsidRPr="001A2632">
        <w:rPr>
          <w:rFonts w:ascii="Bookman Old Style" w:hAnsi="Bookman Old Style"/>
          <w:b/>
          <w:bCs/>
          <w:w w:val="115"/>
          <w:sz w:val="24"/>
          <w:szCs w:val="24"/>
        </w:rPr>
        <w:t>Quanto</w:t>
      </w:r>
      <w:r w:rsidR="0070114A" w:rsidRPr="001A2632">
        <w:rPr>
          <w:rFonts w:ascii="Bookman Old Style" w:hAnsi="Bookman Old Style"/>
          <w:b/>
          <w:bCs/>
          <w:spacing w:val="3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b/>
          <w:bCs/>
          <w:w w:val="115"/>
          <w:sz w:val="24"/>
          <w:szCs w:val="24"/>
        </w:rPr>
        <w:t>à</w:t>
      </w:r>
      <w:r w:rsidR="0070114A" w:rsidRPr="001A2632">
        <w:rPr>
          <w:rFonts w:ascii="Bookman Old Style" w:hAnsi="Bookman Old Style"/>
          <w:b/>
          <w:bCs/>
          <w:spacing w:val="1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b/>
          <w:bCs/>
          <w:w w:val="115"/>
          <w:sz w:val="24"/>
          <w:szCs w:val="24"/>
        </w:rPr>
        <w:t>Qualificação</w:t>
      </w:r>
      <w:r w:rsidR="0070114A" w:rsidRPr="001A2632">
        <w:rPr>
          <w:rFonts w:ascii="Bookman Old Style" w:hAnsi="Bookman Old Style"/>
          <w:b/>
          <w:bCs/>
          <w:spacing w:val="4"/>
          <w:w w:val="115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b/>
          <w:bCs/>
          <w:w w:val="115"/>
          <w:sz w:val="24"/>
          <w:szCs w:val="24"/>
        </w:rPr>
        <w:t>Técnica</w:t>
      </w:r>
      <w:r w:rsidR="00AF5523" w:rsidRPr="001A2632">
        <w:rPr>
          <w:rFonts w:ascii="Bookman Old Style" w:hAnsi="Bookman Old Style"/>
          <w:b/>
          <w:bCs/>
          <w:sz w:val="24"/>
          <w:szCs w:val="24"/>
        </w:rPr>
        <w:t>:</w:t>
      </w:r>
      <w:r w:rsidRPr="001A2632">
        <w:rPr>
          <w:rFonts w:ascii="Bookman Old Style" w:eastAsia="Batang" w:hAnsi="Bookman Old Style" w:cstheme="majorHAnsi"/>
          <w:color w:val="231F20"/>
          <w:sz w:val="24"/>
          <w:szCs w:val="24"/>
        </w:rPr>
        <w:t xml:space="preserve"> </w:t>
      </w:r>
    </w:p>
    <w:p w14:paraId="12C7E4AF" w14:textId="77777777" w:rsidR="00B5544D" w:rsidRPr="001A2632" w:rsidRDefault="00B5544D" w:rsidP="00B66907">
      <w:pPr>
        <w:pStyle w:val="SemEspaamento"/>
        <w:tabs>
          <w:tab w:val="left" w:pos="0"/>
          <w:tab w:val="left" w:pos="426"/>
        </w:tabs>
        <w:jc w:val="both"/>
        <w:rPr>
          <w:rFonts w:ascii="Bookman Old Style" w:hAnsi="Bookman Old Style" w:cstheme="majorHAnsi"/>
          <w:b/>
          <w:sz w:val="24"/>
          <w:szCs w:val="24"/>
        </w:rPr>
      </w:pPr>
    </w:p>
    <w:p w14:paraId="5B06E154" w14:textId="77777777" w:rsidR="0070114A" w:rsidRPr="001A2632" w:rsidRDefault="0070114A" w:rsidP="00B66907">
      <w:pPr>
        <w:pStyle w:val="SemEspaamento"/>
        <w:tabs>
          <w:tab w:val="left" w:pos="0"/>
        </w:tabs>
        <w:jc w:val="both"/>
        <w:rPr>
          <w:rFonts w:ascii="Bookman Old Style" w:hAnsi="Bookman Old Style" w:cstheme="majorHAnsi"/>
          <w:sz w:val="24"/>
          <w:szCs w:val="24"/>
        </w:rPr>
      </w:pPr>
    </w:p>
    <w:p w14:paraId="439DC007" w14:textId="77777777" w:rsidR="0070114A" w:rsidRPr="001A2632" w:rsidRDefault="0070114A" w:rsidP="00B66907">
      <w:pPr>
        <w:tabs>
          <w:tab w:val="left" w:pos="0"/>
          <w:tab w:val="left" w:pos="900"/>
        </w:tabs>
        <w:ind w:right="174"/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>d) Atestado de capacidade técnica fornecido por pessoa jurídica de direito público ou privado, comprovando que a proponente projeção e execução de obra/objeto pelo(s) profissional(ais) indicado(s), (quantitativos correspondentes a no mínimo 50% (cinquenta por cento) dos quantitativos do projeto) sendo: O atestado deverá ser apresentado em um único atestado.</w:t>
      </w:r>
    </w:p>
    <w:p w14:paraId="54E962D6" w14:textId="45422CAC" w:rsidR="0070114A" w:rsidRDefault="004558CF" w:rsidP="00B66907">
      <w:pPr>
        <w:tabs>
          <w:tab w:val="left" w:pos="0"/>
          <w:tab w:val="left" w:pos="900"/>
        </w:tabs>
        <w:ind w:right="174"/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 xml:space="preserve">I - </w:t>
      </w:r>
      <w:r w:rsidR="0070114A" w:rsidRPr="001A2632">
        <w:rPr>
          <w:rFonts w:ascii="Bookman Old Style" w:hAnsi="Bookman Old Style"/>
          <w:sz w:val="24"/>
          <w:szCs w:val="24"/>
        </w:rPr>
        <w:t>Quanto ao quantitativo correspondente a no mínimo 50% (cinquenta por cento) será avaliado sobre a</w:t>
      </w:r>
      <w:r w:rsidRPr="001A2632">
        <w:rPr>
          <w:rFonts w:ascii="Bookman Old Style" w:hAnsi="Bookman Old Style"/>
          <w:sz w:val="24"/>
          <w:szCs w:val="24"/>
        </w:rPr>
        <w:t>s</w:t>
      </w:r>
      <w:r w:rsidR="0070114A" w:rsidRPr="001A2632">
        <w:rPr>
          <w:rFonts w:ascii="Bookman Old Style" w:hAnsi="Bookman Old Style"/>
          <w:sz w:val="24"/>
          <w:szCs w:val="24"/>
        </w:rPr>
        <w:t xml:space="preserve"> </w:t>
      </w:r>
      <w:r w:rsidRPr="001A2632">
        <w:rPr>
          <w:rFonts w:ascii="Bookman Old Style" w:hAnsi="Bookman Old Style"/>
          <w:sz w:val="24"/>
          <w:szCs w:val="24"/>
        </w:rPr>
        <w:t>ANOTAÇ</w:t>
      </w:r>
      <w:r w:rsidR="00B66907">
        <w:rPr>
          <w:rFonts w:ascii="Bookman Old Style" w:hAnsi="Bookman Old Style"/>
          <w:sz w:val="24"/>
          <w:szCs w:val="24"/>
        </w:rPr>
        <w:t>ÕES</w:t>
      </w:r>
      <w:r w:rsidRPr="001A2632">
        <w:rPr>
          <w:rFonts w:ascii="Bookman Old Style" w:hAnsi="Bookman Old Style"/>
          <w:sz w:val="24"/>
          <w:szCs w:val="24"/>
        </w:rPr>
        <w:t xml:space="preserve"> DE RESPONSABILIDADE TÉCNICA - </w:t>
      </w:r>
      <w:r w:rsidR="0070114A" w:rsidRPr="001A2632">
        <w:rPr>
          <w:rFonts w:ascii="Bookman Old Style" w:hAnsi="Bookman Old Style"/>
          <w:sz w:val="24"/>
          <w:szCs w:val="24"/>
        </w:rPr>
        <w:t xml:space="preserve">ART OBRA OU SERVIÇO </w:t>
      </w:r>
      <w:r w:rsidRPr="001A2632">
        <w:rPr>
          <w:rFonts w:ascii="Bookman Old Style" w:hAnsi="Bookman Old Style"/>
          <w:sz w:val="24"/>
          <w:szCs w:val="24"/>
        </w:rPr>
        <w:t xml:space="preserve"> </w:t>
      </w:r>
      <w:r w:rsidR="0070114A" w:rsidRPr="001A2632">
        <w:rPr>
          <w:rFonts w:ascii="Bookman Old Style" w:hAnsi="Bookman Old Style"/>
          <w:sz w:val="24"/>
          <w:szCs w:val="24"/>
        </w:rPr>
        <w:t>25 2022 8435962-4</w:t>
      </w:r>
      <w:r w:rsidRPr="001A2632">
        <w:rPr>
          <w:rFonts w:ascii="Bookman Old Style" w:hAnsi="Bookman Old Style"/>
          <w:sz w:val="24"/>
          <w:szCs w:val="24"/>
        </w:rPr>
        <w:t xml:space="preserve"> e 25 2020 7562411-2, o Atestado de </w:t>
      </w:r>
      <w:r w:rsidR="00476E54" w:rsidRPr="001A2632">
        <w:rPr>
          <w:rFonts w:ascii="Bookman Old Style" w:hAnsi="Bookman Old Style"/>
          <w:sz w:val="24"/>
          <w:szCs w:val="24"/>
        </w:rPr>
        <w:t xml:space="preserve">capacidade técnica terá que conter no mínimo </w:t>
      </w:r>
      <w:r w:rsidR="001A2632" w:rsidRPr="001A2632">
        <w:rPr>
          <w:rFonts w:ascii="Bookman Old Style" w:hAnsi="Bookman Old Style"/>
          <w:sz w:val="24"/>
          <w:szCs w:val="24"/>
        </w:rPr>
        <w:t>cinquenta</w:t>
      </w:r>
      <w:r w:rsidR="00476E54" w:rsidRPr="001A2632">
        <w:rPr>
          <w:rFonts w:ascii="Bookman Old Style" w:hAnsi="Bookman Old Style"/>
          <w:sz w:val="24"/>
          <w:szCs w:val="24"/>
        </w:rPr>
        <w:t xml:space="preserve"> por cento </w:t>
      </w:r>
      <w:r w:rsidR="001A2632" w:rsidRPr="001A2632">
        <w:rPr>
          <w:rFonts w:ascii="Bookman Old Style" w:hAnsi="Bookman Old Style"/>
          <w:sz w:val="24"/>
          <w:szCs w:val="24"/>
        </w:rPr>
        <w:t>de cada atividade técnica exposta na</w:t>
      </w:r>
      <w:r w:rsidR="00B66907">
        <w:rPr>
          <w:rFonts w:ascii="Bookman Old Style" w:hAnsi="Bookman Old Style"/>
          <w:sz w:val="24"/>
          <w:szCs w:val="24"/>
        </w:rPr>
        <w:t>s</w:t>
      </w:r>
      <w:r w:rsidR="001A2632" w:rsidRPr="001A2632">
        <w:rPr>
          <w:rFonts w:ascii="Bookman Old Style" w:hAnsi="Bookman Old Style"/>
          <w:sz w:val="24"/>
          <w:szCs w:val="24"/>
        </w:rPr>
        <w:t xml:space="preserve"> ART.</w:t>
      </w:r>
    </w:p>
    <w:p w14:paraId="5F5CBC41" w14:textId="77777777" w:rsidR="00B66907" w:rsidRPr="001A2632" w:rsidRDefault="00B66907" w:rsidP="00B66907">
      <w:pPr>
        <w:tabs>
          <w:tab w:val="left" w:pos="0"/>
          <w:tab w:val="left" w:pos="900"/>
        </w:tabs>
        <w:ind w:right="174"/>
        <w:jc w:val="both"/>
        <w:rPr>
          <w:rFonts w:ascii="Bookman Old Style" w:hAnsi="Bookman Old Style"/>
          <w:sz w:val="24"/>
          <w:szCs w:val="24"/>
        </w:rPr>
      </w:pPr>
    </w:p>
    <w:p w14:paraId="353BBE78" w14:textId="5316900F" w:rsidR="001A2632" w:rsidRPr="001A2632" w:rsidRDefault="001A2632" w:rsidP="00B66907">
      <w:pPr>
        <w:tabs>
          <w:tab w:val="left" w:pos="900"/>
        </w:tabs>
        <w:ind w:right="174"/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lastRenderedPageBreak/>
        <w:t xml:space="preserve">II – As </w:t>
      </w:r>
      <w:r w:rsidR="00B66907">
        <w:rPr>
          <w:rFonts w:ascii="Bookman Old Style" w:hAnsi="Bookman Old Style"/>
          <w:sz w:val="24"/>
          <w:szCs w:val="24"/>
        </w:rPr>
        <w:t>ANOTAÇÕES</w:t>
      </w:r>
      <w:r w:rsidRPr="001A2632">
        <w:rPr>
          <w:rFonts w:ascii="Bookman Old Style" w:hAnsi="Bookman Old Style"/>
          <w:sz w:val="24"/>
          <w:szCs w:val="24"/>
        </w:rPr>
        <w:t xml:space="preserve"> DE RESPONSABILIDADE TÉCNICA - ART OBRA OU SERVIÇO  25 2022 8435962-4 e 25 2020 7562411-2 </w:t>
      </w:r>
      <w:r w:rsidR="00B66907">
        <w:rPr>
          <w:rFonts w:ascii="Bookman Old Style" w:hAnsi="Bookman Old Style"/>
          <w:sz w:val="24"/>
          <w:szCs w:val="24"/>
        </w:rPr>
        <w:t>estão</w:t>
      </w:r>
      <w:r w:rsidRPr="001A2632">
        <w:rPr>
          <w:rFonts w:ascii="Bookman Old Style" w:hAnsi="Bookman Old Style"/>
          <w:sz w:val="24"/>
          <w:szCs w:val="24"/>
        </w:rPr>
        <w:t xml:space="preserve"> </w:t>
      </w:r>
      <w:r w:rsidR="00B66907" w:rsidRPr="001A2632">
        <w:rPr>
          <w:rFonts w:ascii="Bookman Old Style" w:hAnsi="Bookman Old Style"/>
          <w:sz w:val="24"/>
          <w:szCs w:val="24"/>
        </w:rPr>
        <w:t>disponíveis</w:t>
      </w:r>
      <w:r w:rsidRPr="001A2632">
        <w:rPr>
          <w:rFonts w:ascii="Bookman Old Style" w:hAnsi="Bookman Old Style"/>
          <w:sz w:val="24"/>
          <w:szCs w:val="24"/>
        </w:rPr>
        <w:t xml:space="preserve"> no anexo A.</w:t>
      </w:r>
    </w:p>
    <w:p w14:paraId="2647E48D" w14:textId="77777777" w:rsidR="0070114A" w:rsidRPr="001A2632" w:rsidRDefault="0070114A" w:rsidP="00B66907">
      <w:pPr>
        <w:pStyle w:val="SemEspaamento"/>
        <w:tabs>
          <w:tab w:val="num" w:pos="0"/>
        </w:tabs>
        <w:jc w:val="both"/>
        <w:rPr>
          <w:rFonts w:ascii="Bookman Old Style" w:hAnsi="Bookman Old Style" w:cstheme="majorHAnsi"/>
          <w:sz w:val="24"/>
          <w:szCs w:val="24"/>
        </w:rPr>
      </w:pPr>
    </w:p>
    <w:p w14:paraId="46C437DD" w14:textId="77777777" w:rsidR="0070114A" w:rsidRPr="001A2632" w:rsidRDefault="0070114A" w:rsidP="00B66907">
      <w:pPr>
        <w:pStyle w:val="SemEspaamento"/>
        <w:tabs>
          <w:tab w:val="num" w:pos="0"/>
        </w:tabs>
        <w:jc w:val="both"/>
        <w:rPr>
          <w:rFonts w:ascii="Bookman Old Style" w:hAnsi="Bookman Old Style" w:cstheme="majorHAnsi"/>
          <w:sz w:val="24"/>
          <w:szCs w:val="24"/>
        </w:rPr>
      </w:pPr>
    </w:p>
    <w:p w14:paraId="4531F83A" w14:textId="09877AB1" w:rsidR="001F3610" w:rsidRDefault="001F3610" w:rsidP="00B66907">
      <w:pPr>
        <w:pStyle w:val="SemEspaamento"/>
        <w:tabs>
          <w:tab w:val="num" w:pos="0"/>
        </w:tabs>
        <w:jc w:val="both"/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theme="majorHAnsi"/>
          <w:sz w:val="24"/>
          <w:szCs w:val="24"/>
        </w:rPr>
        <w:t>Considerando não se tratar de alteração na formulação da proposta, estão mantidas as datas de abertura do processo licitatório, conforme descrito abaixo:</w:t>
      </w:r>
    </w:p>
    <w:p w14:paraId="651A7315" w14:textId="77777777" w:rsidR="001F3610" w:rsidRDefault="001F3610" w:rsidP="00B66907">
      <w:pPr>
        <w:pStyle w:val="SemEspaamento"/>
        <w:tabs>
          <w:tab w:val="num" w:pos="0"/>
        </w:tabs>
        <w:jc w:val="both"/>
        <w:rPr>
          <w:rFonts w:ascii="Bookman Old Style" w:hAnsi="Bookman Old Style" w:cstheme="majorHAnsi"/>
          <w:sz w:val="24"/>
          <w:szCs w:val="24"/>
        </w:rPr>
      </w:pPr>
    </w:p>
    <w:p w14:paraId="0770CB00" w14:textId="45DE3B67" w:rsidR="00E74E5D" w:rsidRPr="001A2632" w:rsidRDefault="00E1148E" w:rsidP="00B66907">
      <w:pPr>
        <w:pStyle w:val="SemEspaamento"/>
        <w:tabs>
          <w:tab w:val="num" w:pos="0"/>
        </w:tabs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 xml:space="preserve">Data para retirada deste edital: 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A partir de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28/12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/2023 até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26/01</w:t>
      </w:r>
      <w:r w:rsidRPr="001A2632">
        <w:rPr>
          <w:rFonts w:ascii="Bookman Old Style" w:hAnsi="Bookman Old Style"/>
          <w:color w:val="FF0000"/>
          <w:sz w:val="24"/>
          <w:szCs w:val="24"/>
        </w:rPr>
        <w:t>/202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4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 às 0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9</w:t>
      </w:r>
      <w:r w:rsidRPr="001A2632">
        <w:rPr>
          <w:rFonts w:ascii="Bookman Old Style" w:hAnsi="Bookman Old Style"/>
          <w:color w:val="FF0000"/>
          <w:sz w:val="24"/>
          <w:szCs w:val="24"/>
        </w:rPr>
        <w:t>:00 horas</w:t>
      </w:r>
      <w:r w:rsidRPr="001A2632">
        <w:rPr>
          <w:rFonts w:ascii="Bookman Old Style" w:hAnsi="Bookman Old Style"/>
          <w:sz w:val="24"/>
          <w:szCs w:val="24"/>
        </w:rPr>
        <w:t xml:space="preserve">. </w:t>
      </w:r>
    </w:p>
    <w:p w14:paraId="0D287819" w14:textId="629FEA56" w:rsidR="009F1725" w:rsidRPr="001A2632" w:rsidRDefault="00E1148E" w:rsidP="00B66907">
      <w:pPr>
        <w:pStyle w:val="SemEspaamento"/>
        <w:tabs>
          <w:tab w:val="num" w:pos="0"/>
        </w:tabs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 xml:space="preserve">Data e hora limite para credenciamento e/ou entrega dos envelopes: 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até às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09:00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 horas do dia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26/01/2024</w:t>
      </w:r>
      <w:r w:rsidRPr="001A2632">
        <w:rPr>
          <w:rFonts w:ascii="Bookman Old Style" w:hAnsi="Bookman Old Style"/>
          <w:sz w:val="24"/>
          <w:szCs w:val="24"/>
        </w:rPr>
        <w:t xml:space="preserve">. </w:t>
      </w:r>
    </w:p>
    <w:p w14:paraId="64941A4A" w14:textId="30129898" w:rsidR="009F1725" w:rsidRPr="001A2632" w:rsidRDefault="00E1148E" w:rsidP="00B66907">
      <w:pPr>
        <w:pStyle w:val="SemEspaamento"/>
        <w:tabs>
          <w:tab w:val="num" w:pos="0"/>
        </w:tabs>
        <w:jc w:val="both"/>
        <w:rPr>
          <w:rFonts w:ascii="Bookman Old Style" w:hAnsi="Bookman Old Style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 xml:space="preserve">Data e hora para abertura da sessão pública presencial: 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dia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26/01/2024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 às </w:t>
      </w:r>
      <w:r w:rsidR="001A2632" w:rsidRPr="001A2632">
        <w:rPr>
          <w:rFonts w:ascii="Bookman Old Style" w:hAnsi="Bookman Old Style"/>
          <w:color w:val="FF0000"/>
          <w:sz w:val="24"/>
          <w:szCs w:val="24"/>
        </w:rPr>
        <w:t>10:00</w:t>
      </w:r>
      <w:r w:rsidRPr="001A2632">
        <w:rPr>
          <w:rFonts w:ascii="Bookman Old Style" w:hAnsi="Bookman Old Style"/>
          <w:color w:val="FF0000"/>
          <w:sz w:val="24"/>
          <w:szCs w:val="24"/>
        </w:rPr>
        <w:t xml:space="preserve"> horas</w:t>
      </w:r>
      <w:r w:rsidRPr="001A2632">
        <w:rPr>
          <w:rFonts w:ascii="Bookman Old Style" w:hAnsi="Bookman Old Style"/>
          <w:sz w:val="24"/>
          <w:szCs w:val="24"/>
        </w:rPr>
        <w:t>.</w:t>
      </w:r>
    </w:p>
    <w:p w14:paraId="20C18677" w14:textId="77777777" w:rsidR="003C6548" w:rsidRPr="001A2632" w:rsidRDefault="003C6548" w:rsidP="00B66907">
      <w:pPr>
        <w:pStyle w:val="SemEspaamento"/>
        <w:tabs>
          <w:tab w:val="num" w:pos="0"/>
        </w:tabs>
        <w:jc w:val="both"/>
        <w:rPr>
          <w:rFonts w:ascii="Bookman Old Style" w:hAnsi="Bookman Old Style"/>
          <w:sz w:val="24"/>
          <w:szCs w:val="24"/>
        </w:rPr>
      </w:pPr>
    </w:p>
    <w:p w14:paraId="3B504731" w14:textId="77777777" w:rsidR="00B5544D" w:rsidRPr="001A2632" w:rsidRDefault="00E1148E" w:rsidP="00B66907">
      <w:pPr>
        <w:pStyle w:val="SemEspaamento"/>
        <w:tabs>
          <w:tab w:val="num" w:pos="0"/>
        </w:tabs>
        <w:jc w:val="both"/>
        <w:rPr>
          <w:rFonts w:ascii="Bookman Old Style" w:hAnsi="Bookman Old Style" w:cstheme="majorHAnsi"/>
          <w:sz w:val="24"/>
          <w:szCs w:val="24"/>
        </w:rPr>
      </w:pPr>
      <w:r w:rsidRPr="001A2632">
        <w:rPr>
          <w:rFonts w:ascii="Bookman Old Style" w:hAnsi="Bookman Old Style"/>
          <w:sz w:val="24"/>
          <w:szCs w:val="24"/>
        </w:rPr>
        <w:t>Endereço: Rua Manoel Rolim de Moura, 825, Centro, Guatambu, SC</w:t>
      </w:r>
    </w:p>
    <w:p w14:paraId="11C7F2FA" w14:textId="77777777" w:rsidR="00B5544D" w:rsidRPr="001A2632" w:rsidRDefault="00B5544D" w:rsidP="00B6690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</w:p>
    <w:p w14:paraId="3EC121EF" w14:textId="77777777" w:rsidR="003C6548" w:rsidRPr="001A2632" w:rsidRDefault="003C6548" w:rsidP="00B6690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ajorHAnsi"/>
        </w:rPr>
      </w:pPr>
    </w:p>
    <w:p w14:paraId="123FA1BF" w14:textId="77777777" w:rsidR="003C6548" w:rsidRPr="001A2632" w:rsidRDefault="003C6548" w:rsidP="00B6690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ajorHAnsi"/>
        </w:rPr>
      </w:pPr>
      <w:r w:rsidRPr="001A2632">
        <w:rPr>
          <w:rFonts w:ascii="Bookman Old Style" w:hAnsi="Bookman Old Style"/>
        </w:rPr>
        <w:t>Não havendo expediente ou ocorrendo qualquer falta superveniente que impeça a realização do certame na data marcada, a sessão será automaticamente transferida para o primeiro dia útil subsequente, no mesmo horário e endereço anteriormente estabelecido, desde que não haja comunicação do pregoeiro em contrário</w:t>
      </w:r>
    </w:p>
    <w:p w14:paraId="2E2CE0A6" w14:textId="77777777" w:rsidR="003C6548" w:rsidRPr="001A2632" w:rsidRDefault="003C6548" w:rsidP="00B6690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ajorHAnsi"/>
        </w:rPr>
      </w:pPr>
    </w:p>
    <w:p w14:paraId="0AB305FE" w14:textId="32274832" w:rsidR="00B5544D" w:rsidRPr="001A2632" w:rsidRDefault="00B5544D" w:rsidP="00B6690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ajorHAnsi"/>
        </w:rPr>
      </w:pPr>
      <w:r w:rsidRPr="001A2632">
        <w:rPr>
          <w:rFonts w:ascii="Bookman Old Style" w:hAnsi="Bookman Old Style" w:cstheme="majorHAnsi"/>
        </w:rPr>
        <w:t xml:space="preserve">Guatambu/SC, </w:t>
      </w:r>
      <w:r w:rsidR="001A2632" w:rsidRPr="001A2632">
        <w:rPr>
          <w:rFonts w:ascii="Bookman Old Style" w:hAnsi="Bookman Old Style" w:cstheme="majorHAnsi"/>
        </w:rPr>
        <w:t>1</w:t>
      </w:r>
      <w:r w:rsidR="003F752D">
        <w:rPr>
          <w:rFonts w:ascii="Bookman Old Style" w:hAnsi="Bookman Old Style" w:cstheme="majorHAnsi"/>
        </w:rPr>
        <w:t>8</w:t>
      </w:r>
      <w:r w:rsidR="001A2632" w:rsidRPr="001A2632">
        <w:rPr>
          <w:rFonts w:ascii="Bookman Old Style" w:hAnsi="Bookman Old Style" w:cstheme="majorHAnsi"/>
        </w:rPr>
        <w:t xml:space="preserve"> de janeiro</w:t>
      </w:r>
      <w:r w:rsidRPr="001A2632">
        <w:rPr>
          <w:rFonts w:ascii="Bookman Old Style" w:hAnsi="Bookman Old Style" w:cstheme="majorHAnsi"/>
        </w:rPr>
        <w:t xml:space="preserve"> de 202</w:t>
      </w:r>
      <w:r w:rsidR="001A2632" w:rsidRPr="001A2632">
        <w:rPr>
          <w:rFonts w:ascii="Bookman Old Style" w:hAnsi="Bookman Old Style" w:cstheme="majorHAnsi"/>
        </w:rPr>
        <w:t>4</w:t>
      </w:r>
      <w:r w:rsidRPr="001A2632">
        <w:rPr>
          <w:rFonts w:ascii="Bookman Old Style" w:hAnsi="Bookman Old Style" w:cstheme="majorHAnsi"/>
        </w:rPr>
        <w:t>.</w:t>
      </w:r>
    </w:p>
    <w:p w14:paraId="10F991E8" w14:textId="77777777" w:rsidR="00B5544D" w:rsidRPr="001A2632" w:rsidRDefault="00B5544D" w:rsidP="00B66907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</w:p>
    <w:p w14:paraId="515F2056" w14:textId="77777777" w:rsidR="00B5544D" w:rsidRPr="001A2632" w:rsidRDefault="00B5544D" w:rsidP="00B66907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</w:p>
    <w:p w14:paraId="49685FC7" w14:textId="77777777" w:rsidR="00B5544D" w:rsidRPr="001A2632" w:rsidRDefault="00B5544D" w:rsidP="00B66907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</w:p>
    <w:p w14:paraId="442F3BA5" w14:textId="77777777" w:rsidR="00B5544D" w:rsidRPr="001A2632" w:rsidRDefault="00B5544D" w:rsidP="00B66907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  <w:r w:rsidRPr="001A2632">
        <w:rPr>
          <w:rFonts w:ascii="Bookman Old Style" w:hAnsi="Bookman Old Style" w:cstheme="majorHAnsi"/>
        </w:rPr>
        <w:t>Talita Ferreira da Silva</w:t>
      </w:r>
    </w:p>
    <w:p w14:paraId="6310076D" w14:textId="77777777" w:rsidR="00B5544D" w:rsidRPr="001A2632" w:rsidRDefault="00B5544D" w:rsidP="00B66907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theme="majorHAnsi"/>
        </w:rPr>
      </w:pPr>
      <w:r w:rsidRPr="001A2632">
        <w:rPr>
          <w:rFonts w:ascii="Bookman Old Style" w:hAnsi="Bookman Old Style" w:cstheme="majorHAnsi"/>
        </w:rPr>
        <w:t>Pregoeira</w:t>
      </w:r>
    </w:p>
    <w:p w14:paraId="78F9BC4F" w14:textId="77777777" w:rsidR="00B5544D" w:rsidRPr="001A2632" w:rsidRDefault="00B5544D" w:rsidP="00E759DB">
      <w:pPr>
        <w:jc w:val="both"/>
        <w:rPr>
          <w:rFonts w:ascii="Bookman Old Style" w:hAnsi="Bookman Old Style" w:cstheme="majorHAnsi"/>
          <w:sz w:val="24"/>
          <w:szCs w:val="24"/>
        </w:rPr>
      </w:pPr>
    </w:p>
    <w:p w14:paraId="1FBA0921" w14:textId="77777777" w:rsidR="001A2632" w:rsidRPr="001A2632" w:rsidRDefault="001A2632" w:rsidP="00E759DB">
      <w:pPr>
        <w:jc w:val="both"/>
        <w:rPr>
          <w:rFonts w:ascii="Bookman Old Style" w:hAnsi="Bookman Old Style"/>
          <w:sz w:val="24"/>
          <w:szCs w:val="24"/>
        </w:rPr>
      </w:pPr>
    </w:p>
    <w:sectPr w:rsidR="001A2632" w:rsidRPr="001A2632" w:rsidSect="008A5556">
      <w:headerReference w:type="default" r:id="rId7"/>
      <w:footerReference w:type="default" r:id="rId8"/>
      <w:pgSz w:w="11906" w:h="16838"/>
      <w:pgMar w:top="851" w:right="1134" w:bottom="1134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C4F7" w14:textId="77777777" w:rsidR="0049002F" w:rsidRDefault="0049002F">
      <w:pPr>
        <w:spacing w:after="0" w:line="240" w:lineRule="auto"/>
      </w:pPr>
      <w:r>
        <w:separator/>
      </w:r>
    </w:p>
  </w:endnote>
  <w:endnote w:type="continuationSeparator" w:id="0">
    <w:p w14:paraId="3AC3B637" w14:textId="77777777" w:rsidR="0049002F" w:rsidRDefault="0049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467" w14:textId="77777777" w:rsidR="001A2632" w:rsidRDefault="0003093B" w:rsidP="006A2811">
    <w:pPr>
      <w:pStyle w:val="Rodap"/>
      <w:ind w:left="-142"/>
    </w:pPr>
    <w:r>
      <w:rPr>
        <w:rFonts w:ascii="Book Antiqua" w:hAnsi="Book Antiqua" w:cs="Microsoft New Tai Lue"/>
        <w:noProof/>
        <w:sz w:val="14"/>
        <w:szCs w:val="14"/>
        <w:lang w:eastAsia="pt-BR"/>
      </w:rPr>
      <w:drawing>
        <wp:inline distT="0" distB="0" distL="0" distR="0" wp14:anchorId="532D7ECC" wp14:editId="136630E7">
          <wp:extent cx="6085094" cy="4571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" t="4" r="12754" b="14752"/>
                  <a:stretch/>
                </pic:blipFill>
                <pic:spPr bwMode="auto">
                  <a:xfrm flipV="1">
                    <a:off x="0" y="0"/>
                    <a:ext cx="29233556" cy="21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845E" w14:textId="77777777" w:rsidR="0049002F" w:rsidRDefault="0049002F">
      <w:pPr>
        <w:spacing w:after="0" w:line="240" w:lineRule="auto"/>
      </w:pPr>
      <w:r>
        <w:separator/>
      </w:r>
    </w:p>
  </w:footnote>
  <w:footnote w:type="continuationSeparator" w:id="0">
    <w:p w14:paraId="57C6A9A2" w14:textId="77777777" w:rsidR="0049002F" w:rsidRDefault="0049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A01" w14:textId="77777777" w:rsidR="001A2632" w:rsidRDefault="0003093B">
    <w:pPr>
      <w:pStyle w:val="Cabealho"/>
    </w:pPr>
    <w:r w:rsidRPr="004908DF">
      <w:rPr>
        <w:noProof/>
      </w:rPr>
      <w:drawing>
        <wp:inline distT="0" distB="0" distL="0" distR="0" wp14:anchorId="32DCD2AB" wp14:editId="5C8AC828">
          <wp:extent cx="5760085" cy="91694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6B3"/>
    <w:multiLevelType w:val="multilevel"/>
    <w:tmpl w:val="47027202"/>
    <w:lvl w:ilvl="0">
      <w:start w:val="1"/>
      <w:numFmt w:val="decimal"/>
      <w:lvlText w:val="%1"/>
      <w:lvlJc w:val="left"/>
      <w:pPr>
        <w:ind w:left="320" w:hanging="221"/>
      </w:pPr>
      <w:rPr>
        <w:rFonts w:ascii="Cambria" w:eastAsia="Cambria" w:hAnsi="Cambria" w:cs="Cambria" w:hint="default"/>
        <w:b/>
        <w:bCs/>
        <w:w w:val="11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6" w:hanging="606"/>
      </w:pPr>
      <w:rPr>
        <w:rFonts w:ascii="Cambria" w:eastAsia="Cambria" w:hAnsi="Cambria" w:cs="Cambria" w:hint="default"/>
        <w:b w:val="0"/>
        <w:spacing w:val="-2"/>
        <w:w w:val="11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680"/>
      </w:pPr>
      <w:rPr>
        <w:rFonts w:ascii="Cambria" w:eastAsia="Cambria" w:hAnsi="Cambria" w:cs="Cambria" w:hint="default"/>
        <w:spacing w:val="-2"/>
        <w:w w:val="11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" w:hanging="1030"/>
      </w:pPr>
      <w:rPr>
        <w:rFonts w:ascii="Cambria" w:eastAsia="Cambria" w:hAnsi="Cambria" w:cs="Cambria" w:hint="default"/>
        <w:spacing w:val="-2"/>
        <w:w w:val="11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046" w:hanging="10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10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10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6" w:hanging="10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1030"/>
      </w:pPr>
      <w:rPr>
        <w:rFonts w:hint="default"/>
        <w:lang w:val="pt-PT" w:eastAsia="en-US" w:bidi="ar-SA"/>
      </w:rPr>
    </w:lvl>
  </w:abstractNum>
  <w:abstractNum w:abstractNumId="1" w15:restartNumberingAfterBreak="0">
    <w:nsid w:val="1E857918"/>
    <w:multiLevelType w:val="hybridMultilevel"/>
    <w:tmpl w:val="BA722C1E"/>
    <w:lvl w:ilvl="0" w:tplc="C868B4E2">
      <w:start w:val="1"/>
      <w:numFmt w:val="upperRoman"/>
      <w:lvlText w:val="%1"/>
      <w:lvlJc w:val="left"/>
      <w:pPr>
        <w:ind w:left="383" w:hanging="164"/>
      </w:pPr>
      <w:rPr>
        <w:rFonts w:ascii="Cambria" w:eastAsia="Cambria" w:hAnsi="Cambria" w:cs="Cambria" w:hint="default"/>
        <w:b/>
        <w:bCs/>
        <w:w w:val="114"/>
        <w:sz w:val="22"/>
        <w:szCs w:val="22"/>
        <w:lang w:val="pt-PT" w:eastAsia="en-US" w:bidi="ar-SA"/>
      </w:rPr>
    </w:lvl>
    <w:lvl w:ilvl="1" w:tplc="FA202CA6">
      <w:numFmt w:val="bullet"/>
      <w:lvlText w:val="•"/>
      <w:lvlJc w:val="left"/>
      <w:pPr>
        <w:ind w:left="1382" w:hanging="164"/>
      </w:pPr>
      <w:rPr>
        <w:rFonts w:hint="default"/>
        <w:lang w:val="pt-PT" w:eastAsia="en-US" w:bidi="ar-SA"/>
      </w:rPr>
    </w:lvl>
    <w:lvl w:ilvl="2" w:tplc="46FC99A2">
      <w:numFmt w:val="bullet"/>
      <w:lvlText w:val="•"/>
      <w:lvlJc w:val="left"/>
      <w:pPr>
        <w:ind w:left="2385" w:hanging="164"/>
      </w:pPr>
      <w:rPr>
        <w:rFonts w:hint="default"/>
        <w:lang w:val="pt-PT" w:eastAsia="en-US" w:bidi="ar-SA"/>
      </w:rPr>
    </w:lvl>
    <w:lvl w:ilvl="3" w:tplc="88161CE8">
      <w:numFmt w:val="bullet"/>
      <w:lvlText w:val="•"/>
      <w:lvlJc w:val="left"/>
      <w:pPr>
        <w:ind w:left="3387" w:hanging="164"/>
      </w:pPr>
      <w:rPr>
        <w:rFonts w:hint="default"/>
        <w:lang w:val="pt-PT" w:eastAsia="en-US" w:bidi="ar-SA"/>
      </w:rPr>
    </w:lvl>
    <w:lvl w:ilvl="4" w:tplc="487E5A7E">
      <w:numFmt w:val="bullet"/>
      <w:lvlText w:val="•"/>
      <w:lvlJc w:val="left"/>
      <w:pPr>
        <w:ind w:left="4390" w:hanging="164"/>
      </w:pPr>
      <w:rPr>
        <w:rFonts w:hint="default"/>
        <w:lang w:val="pt-PT" w:eastAsia="en-US" w:bidi="ar-SA"/>
      </w:rPr>
    </w:lvl>
    <w:lvl w:ilvl="5" w:tplc="08AAD9C6">
      <w:numFmt w:val="bullet"/>
      <w:lvlText w:val="•"/>
      <w:lvlJc w:val="left"/>
      <w:pPr>
        <w:ind w:left="5393" w:hanging="164"/>
      </w:pPr>
      <w:rPr>
        <w:rFonts w:hint="default"/>
        <w:lang w:val="pt-PT" w:eastAsia="en-US" w:bidi="ar-SA"/>
      </w:rPr>
    </w:lvl>
    <w:lvl w:ilvl="6" w:tplc="2E607B84">
      <w:numFmt w:val="bullet"/>
      <w:lvlText w:val="•"/>
      <w:lvlJc w:val="left"/>
      <w:pPr>
        <w:ind w:left="6395" w:hanging="164"/>
      </w:pPr>
      <w:rPr>
        <w:rFonts w:hint="default"/>
        <w:lang w:val="pt-PT" w:eastAsia="en-US" w:bidi="ar-SA"/>
      </w:rPr>
    </w:lvl>
    <w:lvl w:ilvl="7" w:tplc="114C103E">
      <w:numFmt w:val="bullet"/>
      <w:lvlText w:val="•"/>
      <w:lvlJc w:val="left"/>
      <w:pPr>
        <w:ind w:left="7398" w:hanging="164"/>
      </w:pPr>
      <w:rPr>
        <w:rFonts w:hint="default"/>
        <w:lang w:val="pt-PT" w:eastAsia="en-US" w:bidi="ar-SA"/>
      </w:rPr>
    </w:lvl>
    <w:lvl w:ilvl="8" w:tplc="90E41870">
      <w:numFmt w:val="bullet"/>
      <w:lvlText w:val="•"/>
      <w:lvlJc w:val="left"/>
      <w:pPr>
        <w:ind w:left="8401" w:hanging="164"/>
      </w:pPr>
      <w:rPr>
        <w:rFonts w:hint="default"/>
        <w:lang w:val="pt-PT" w:eastAsia="en-US" w:bidi="ar-SA"/>
      </w:rPr>
    </w:lvl>
  </w:abstractNum>
  <w:abstractNum w:abstractNumId="2" w15:restartNumberingAfterBreak="0">
    <w:nsid w:val="2DC6391E"/>
    <w:multiLevelType w:val="hybridMultilevel"/>
    <w:tmpl w:val="B6C8CF7C"/>
    <w:lvl w:ilvl="0" w:tplc="0504AAC2">
      <w:start w:val="6"/>
      <w:numFmt w:val="decimal"/>
      <w:lvlText w:val="%1)"/>
      <w:lvlJc w:val="left"/>
      <w:pPr>
        <w:ind w:left="5682" w:hanging="360"/>
      </w:pPr>
      <w:rPr>
        <w:rFonts w:hint="default"/>
        <w:w w:val="110"/>
      </w:rPr>
    </w:lvl>
    <w:lvl w:ilvl="1" w:tplc="7666AFDC">
      <w:start w:val="1"/>
      <w:numFmt w:val="lowerLetter"/>
      <w:lvlText w:val="%2)"/>
      <w:lvlJc w:val="left"/>
      <w:pPr>
        <w:ind w:left="6402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7122" w:hanging="180"/>
      </w:pPr>
    </w:lvl>
    <w:lvl w:ilvl="3" w:tplc="0416000F" w:tentative="1">
      <w:start w:val="1"/>
      <w:numFmt w:val="decimal"/>
      <w:lvlText w:val="%4."/>
      <w:lvlJc w:val="left"/>
      <w:pPr>
        <w:ind w:left="7842" w:hanging="360"/>
      </w:pPr>
    </w:lvl>
    <w:lvl w:ilvl="4" w:tplc="04160019" w:tentative="1">
      <w:start w:val="1"/>
      <w:numFmt w:val="lowerLetter"/>
      <w:lvlText w:val="%5."/>
      <w:lvlJc w:val="left"/>
      <w:pPr>
        <w:ind w:left="8562" w:hanging="360"/>
      </w:pPr>
    </w:lvl>
    <w:lvl w:ilvl="5" w:tplc="0416001B" w:tentative="1">
      <w:start w:val="1"/>
      <w:numFmt w:val="lowerRoman"/>
      <w:lvlText w:val="%6."/>
      <w:lvlJc w:val="right"/>
      <w:pPr>
        <w:ind w:left="9282" w:hanging="180"/>
      </w:pPr>
    </w:lvl>
    <w:lvl w:ilvl="6" w:tplc="0416000F" w:tentative="1">
      <w:start w:val="1"/>
      <w:numFmt w:val="decimal"/>
      <w:lvlText w:val="%7."/>
      <w:lvlJc w:val="left"/>
      <w:pPr>
        <w:ind w:left="10002" w:hanging="360"/>
      </w:pPr>
    </w:lvl>
    <w:lvl w:ilvl="7" w:tplc="04160019" w:tentative="1">
      <w:start w:val="1"/>
      <w:numFmt w:val="lowerLetter"/>
      <w:lvlText w:val="%8."/>
      <w:lvlJc w:val="left"/>
      <w:pPr>
        <w:ind w:left="10722" w:hanging="360"/>
      </w:pPr>
    </w:lvl>
    <w:lvl w:ilvl="8" w:tplc="0416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3" w15:restartNumberingAfterBreak="0">
    <w:nsid w:val="419A7759"/>
    <w:multiLevelType w:val="hybridMultilevel"/>
    <w:tmpl w:val="C16E1EA4"/>
    <w:lvl w:ilvl="0" w:tplc="7666AFDC">
      <w:start w:val="1"/>
      <w:numFmt w:val="lowerLetter"/>
      <w:lvlText w:val="%1)"/>
      <w:lvlJc w:val="left"/>
      <w:pPr>
        <w:ind w:left="64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1EE"/>
    <w:multiLevelType w:val="hybridMultilevel"/>
    <w:tmpl w:val="AD869176"/>
    <w:lvl w:ilvl="0" w:tplc="F87084D4">
      <w:start w:val="1"/>
      <w:numFmt w:val="lowerLetter"/>
      <w:lvlText w:val="%1)"/>
      <w:lvlJc w:val="left"/>
      <w:pPr>
        <w:ind w:left="100" w:hanging="373"/>
      </w:pPr>
      <w:rPr>
        <w:rFonts w:ascii="Cambria" w:eastAsia="Cambria" w:hAnsi="Cambria" w:cs="Cambria" w:hint="default"/>
        <w:b/>
        <w:bCs/>
        <w:spacing w:val="-1"/>
        <w:w w:val="95"/>
        <w:sz w:val="22"/>
        <w:szCs w:val="22"/>
        <w:lang w:val="pt-PT" w:eastAsia="en-US" w:bidi="ar-SA"/>
      </w:rPr>
    </w:lvl>
    <w:lvl w:ilvl="1" w:tplc="60E0D08A">
      <w:numFmt w:val="bullet"/>
      <w:lvlText w:val="•"/>
      <w:lvlJc w:val="left"/>
      <w:pPr>
        <w:ind w:left="1092" w:hanging="373"/>
      </w:pPr>
      <w:rPr>
        <w:rFonts w:hint="default"/>
        <w:lang w:val="pt-PT" w:eastAsia="en-US" w:bidi="ar-SA"/>
      </w:rPr>
    </w:lvl>
    <w:lvl w:ilvl="2" w:tplc="E5188F16">
      <w:numFmt w:val="bullet"/>
      <w:lvlText w:val="•"/>
      <w:lvlJc w:val="left"/>
      <w:pPr>
        <w:ind w:left="2085" w:hanging="373"/>
      </w:pPr>
      <w:rPr>
        <w:rFonts w:hint="default"/>
        <w:lang w:val="pt-PT" w:eastAsia="en-US" w:bidi="ar-SA"/>
      </w:rPr>
    </w:lvl>
    <w:lvl w:ilvl="3" w:tplc="E1620292">
      <w:numFmt w:val="bullet"/>
      <w:lvlText w:val="•"/>
      <w:lvlJc w:val="left"/>
      <w:pPr>
        <w:ind w:left="3077" w:hanging="373"/>
      </w:pPr>
      <w:rPr>
        <w:rFonts w:hint="default"/>
        <w:lang w:val="pt-PT" w:eastAsia="en-US" w:bidi="ar-SA"/>
      </w:rPr>
    </w:lvl>
    <w:lvl w:ilvl="4" w:tplc="18E2EDA6">
      <w:numFmt w:val="bullet"/>
      <w:lvlText w:val="•"/>
      <w:lvlJc w:val="left"/>
      <w:pPr>
        <w:ind w:left="4070" w:hanging="373"/>
      </w:pPr>
      <w:rPr>
        <w:rFonts w:hint="default"/>
        <w:lang w:val="pt-PT" w:eastAsia="en-US" w:bidi="ar-SA"/>
      </w:rPr>
    </w:lvl>
    <w:lvl w:ilvl="5" w:tplc="7F9ADF8E">
      <w:numFmt w:val="bullet"/>
      <w:lvlText w:val="•"/>
      <w:lvlJc w:val="left"/>
      <w:pPr>
        <w:ind w:left="5063" w:hanging="373"/>
      </w:pPr>
      <w:rPr>
        <w:rFonts w:hint="default"/>
        <w:lang w:val="pt-PT" w:eastAsia="en-US" w:bidi="ar-SA"/>
      </w:rPr>
    </w:lvl>
    <w:lvl w:ilvl="6" w:tplc="078CDBDA">
      <w:numFmt w:val="bullet"/>
      <w:lvlText w:val="•"/>
      <w:lvlJc w:val="left"/>
      <w:pPr>
        <w:ind w:left="6055" w:hanging="373"/>
      </w:pPr>
      <w:rPr>
        <w:rFonts w:hint="default"/>
        <w:lang w:val="pt-PT" w:eastAsia="en-US" w:bidi="ar-SA"/>
      </w:rPr>
    </w:lvl>
    <w:lvl w:ilvl="7" w:tplc="C7B05E64">
      <w:numFmt w:val="bullet"/>
      <w:lvlText w:val="•"/>
      <w:lvlJc w:val="left"/>
      <w:pPr>
        <w:ind w:left="7048" w:hanging="373"/>
      </w:pPr>
      <w:rPr>
        <w:rFonts w:hint="default"/>
        <w:lang w:val="pt-PT" w:eastAsia="en-US" w:bidi="ar-SA"/>
      </w:rPr>
    </w:lvl>
    <w:lvl w:ilvl="8" w:tplc="A02673A8">
      <w:numFmt w:val="bullet"/>
      <w:lvlText w:val="•"/>
      <w:lvlJc w:val="left"/>
      <w:pPr>
        <w:ind w:left="8041" w:hanging="373"/>
      </w:pPr>
      <w:rPr>
        <w:rFonts w:hint="default"/>
        <w:lang w:val="pt-PT" w:eastAsia="en-US" w:bidi="ar-SA"/>
      </w:rPr>
    </w:lvl>
  </w:abstractNum>
  <w:num w:numId="1" w16cid:durableId="1472136876">
    <w:abstractNumId w:val="2"/>
  </w:num>
  <w:num w:numId="2" w16cid:durableId="36899503">
    <w:abstractNumId w:val="3"/>
  </w:num>
  <w:num w:numId="3" w16cid:durableId="822283818">
    <w:abstractNumId w:val="1"/>
  </w:num>
  <w:num w:numId="4" w16cid:durableId="85807547">
    <w:abstractNumId w:val="0"/>
  </w:num>
  <w:num w:numId="5" w16cid:durableId="1872498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D"/>
    <w:rsid w:val="0003093B"/>
    <w:rsid w:val="0014311D"/>
    <w:rsid w:val="001A2632"/>
    <w:rsid w:val="001F3610"/>
    <w:rsid w:val="00263CFC"/>
    <w:rsid w:val="003C6548"/>
    <w:rsid w:val="003F0374"/>
    <w:rsid w:val="003F752D"/>
    <w:rsid w:val="004558CF"/>
    <w:rsid w:val="0046342E"/>
    <w:rsid w:val="00476E54"/>
    <w:rsid w:val="0049002F"/>
    <w:rsid w:val="00586221"/>
    <w:rsid w:val="005D0E1B"/>
    <w:rsid w:val="0070114A"/>
    <w:rsid w:val="00795FB2"/>
    <w:rsid w:val="007E5661"/>
    <w:rsid w:val="00833A85"/>
    <w:rsid w:val="0085634A"/>
    <w:rsid w:val="009F1725"/>
    <w:rsid w:val="009F39E0"/>
    <w:rsid w:val="00AF5523"/>
    <w:rsid w:val="00B03C04"/>
    <w:rsid w:val="00B3670D"/>
    <w:rsid w:val="00B5544D"/>
    <w:rsid w:val="00B66907"/>
    <w:rsid w:val="00E1148E"/>
    <w:rsid w:val="00E4422E"/>
    <w:rsid w:val="00E63D1C"/>
    <w:rsid w:val="00E74E5D"/>
    <w:rsid w:val="00E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132"/>
  <w15:chartTrackingRefBased/>
  <w15:docId w15:val="{EA1703FF-2CC0-462E-B1C2-6352E21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D"/>
  </w:style>
  <w:style w:type="paragraph" w:styleId="Ttulo1">
    <w:name w:val="heading 1"/>
    <w:basedOn w:val="Normal"/>
    <w:link w:val="Ttulo1Char"/>
    <w:uiPriority w:val="9"/>
    <w:qFormat/>
    <w:rsid w:val="0070114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55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B5544D"/>
    <w:rPr>
      <w:rFonts w:ascii="Calibri" w:eastAsia="Calibri" w:hAnsi="Calibri" w:cs="Times New Roman"/>
    </w:rPr>
  </w:style>
  <w:style w:type="paragraph" w:customStyle="1" w:styleId="identifica">
    <w:name w:val="identifica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5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44D"/>
  </w:style>
  <w:style w:type="paragraph" w:styleId="PargrafodaLista">
    <w:name w:val="List Paragraph"/>
    <w:basedOn w:val="Normal"/>
    <w:uiPriority w:val="1"/>
    <w:qFormat/>
    <w:rsid w:val="00B5544D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Cambria" w:eastAsia="Cambria" w:hAnsi="Cambria" w:cs="Cambri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5544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544D"/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55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44D"/>
  </w:style>
  <w:style w:type="character" w:customStyle="1" w:styleId="Ttulo1Char">
    <w:name w:val="Título 1 Char"/>
    <w:basedOn w:val="Fontepargpadro"/>
    <w:link w:val="Ttulo1"/>
    <w:uiPriority w:val="9"/>
    <w:rsid w:val="0070114A"/>
    <w:rPr>
      <w:rFonts w:ascii="Cambria" w:eastAsia="Cambria" w:hAnsi="Cambria" w:cs="Cambria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Antunes Paz</dc:creator>
  <cp:keywords/>
  <dc:description/>
  <cp:lastModifiedBy>Guatambu</cp:lastModifiedBy>
  <cp:revision>2</cp:revision>
  <dcterms:created xsi:type="dcterms:W3CDTF">2024-01-23T14:25:00Z</dcterms:created>
  <dcterms:modified xsi:type="dcterms:W3CDTF">2024-01-23T14:25:00Z</dcterms:modified>
</cp:coreProperties>
</file>